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center"/>
        <w:rPr>
          <w:rFonts w:hint="default" w:ascii="Helvetica" w:hAnsi="Helvetica" w:eastAsia="宋体" w:cs="Helvetica"/>
          <w:b/>
          <w:bCs/>
          <w:i w:val="0"/>
          <w:iCs w:val="0"/>
          <w:caps w:val="0"/>
          <w:color w:val="auto"/>
          <w:spacing w:val="0"/>
          <w:sz w:val="21"/>
          <w:szCs w:val="21"/>
          <w:lang w:val="en-US" w:eastAsia="zh-CN"/>
        </w:rPr>
      </w:pPr>
      <w:r>
        <w:rPr>
          <w:rFonts w:hint="eastAsia" w:ascii="Helvetica" w:hAnsi="Helvetica" w:eastAsia="宋体" w:cs="Helvetica"/>
          <w:b/>
          <w:bCs/>
          <w:i w:val="0"/>
          <w:iCs w:val="0"/>
          <w:caps w:val="0"/>
          <w:color w:val="auto"/>
          <w:spacing w:val="0"/>
          <w:sz w:val="21"/>
          <w:szCs w:val="21"/>
          <w:lang w:val="en-US" w:eastAsia="zh-CN"/>
        </w:rPr>
        <w:t xml:space="preserve">   </w:t>
      </w:r>
      <w:r>
        <w:rPr>
          <w:rFonts w:hint="eastAsia" w:ascii="仿宋" w:hAnsi="仿宋" w:eastAsia="仿宋" w:cs="仿宋"/>
          <w:i w:val="0"/>
          <w:iCs w:val="0"/>
          <w:caps w:val="0"/>
          <w:color w:val="auto"/>
          <w:spacing w:val="0"/>
          <w:kern w:val="0"/>
          <w:sz w:val="18"/>
          <w:szCs w:val="18"/>
          <w:lang w:val="en-US" w:eastAsia="zh-CN" w:bidi="ar"/>
        </w:rPr>
        <w:t>申请编号：{{</w:t>
      </w:r>
      <w:r>
        <w:rPr>
          <w:rFonts w:hint="eastAsia" w:ascii="仿宋" w:hAnsi="仿宋" w:eastAsia="仿宋" w:cs="仿宋"/>
          <w:i w:val="0"/>
          <w:iCs w:val="0"/>
          <w:caps w:val="0"/>
          <w:color w:val="auto"/>
          <w:spacing w:val="0"/>
          <w:kern w:val="0"/>
          <w:sz w:val="18"/>
          <w:szCs w:val="18"/>
          <w:highlight w:val="none"/>
          <w:lang w:val="en-US" w:eastAsia="zh-CN" w:bidi="ar"/>
        </w:rPr>
        <w:t>sqbh}}</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center"/>
        <w:rPr>
          <w:rFonts w:hint="default" w:ascii="Helvetica" w:hAnsi="Helvetica" w:eastAsia="Helvetica" w:cs="Helvetica"/>
          <w:b/>
          <w:bCs/>
          <w:i w:val="0"/>
          <w:iCs w:val="0"/>
          <w:caps w:val="0"/>
          <w:color w:val="auto"/>
          <w:spacing w:val="0"/>
          <w:sz w:val="21"/>
          <w:szCs w:val="21"/>
          <w:highlight w:val="none"/>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center"/>
        <w:rPr>
          <w:rFonts w:hint="eastAsia" w:ascii="仿宋" w:hAnsi="仿宋" w:eastAsia="仿宋" w:cs="仿宋"/>
          <w:i w:val="0"/>
          <w:iCs w:val="0"/>
          <w:caps w:val="0"/>
          <w:color w:val="auto"/>
          <w:spacing w:val="0"/>
          <w:sz w:val="28"/>
          <w:szCs w:val="28"/>
          <w:highlight w:val="none"/>
        </w:rPr>
      </w:pPr>
      <w:r>
        <w:rPr>
          <w:rFonts w:hint="eastAsia" w:ascii="仿宋" w:hAnsi="仿宋" w:eastAsia="仿宋" w:cs="仿宋"/>
          <w:b/>
          <w:bCs/>
          <w:i w:val="0"/>
          <w:iCs w:val="0"/>
          <w:caps w:val="0"/>
          <w:color w:val="auto"/>
          <w:spacing w:val="0"/>
          <w:sz w:val="28"/>
          <w:szCs w:val="28"/>
          <w:highlight w:val="none"/>
          <w:lang w:val="en-US" w:eastAsia="zh-CN"/>
        </w:rPr>
        <w:t>海南</w:t>
      </w:r>
      <w:r>
        <w:rPr>
          <w:rFonts w:hint="eastAsia" w:ascii="仿宋" w:hAnsi="仿宋" w:eastAsia="仿宋" w:cs="仿宋"/>
          <w:b/>
          <w:bCs/>
          <w:i w:val="0"/>
          <w:iCs w:val="0"/>
          <w:caps w:val="0"/>
          <w:color w:val="auto"/>
          <w:spacing w:val="0"/>
          <w:sz w:val="28"/>
          <w:szCs w:val="28"/>
          <w:highlight w:val="none"/>
        </w:rPr>
        <w:t>农村商业银行股份有限公司万泉信用卡申请合同(202</w:t>
      </w:r>
      <w:r>
        <w:rPr>
          <w:rFonts w:hint="eastAsia" w:ascii="仿宋" w:hAnsi="仿宋" w:eastAsia="仿宋" w:cs="仿宋"/>
          <w:b/>
          <w:bCs/>
          <w:i w:val="0"/>
          <w:iCs w:val="0"/>
          <w:caps w:val="0"/>
          <w:color w:val="auto"/>
          <w:spacing w:val="0"/>
          <w:sz w:val="28"/>
          <w:szCs w:val="28"/>
          <w:highlight w:val="none"/>
          <w:lang w:val="en-US" w:eastAsia="zh-CN"/>
        </w:rPr>
        <w:t>4年</w:t>
      </w:r>
      <w:r>
        <w:rPr>
          <w:rFonts w:hint="eastAsia" w:ascii="仿宋" w:hAnsi="仿宋" w:eastAsia="仿宋" w:cs="仿宋"/>
          <w:b/>
          <w:bCs/>
          <w:i w:val="0"/>
          <w:iCs w:val="0"/>
          <w:caps w:val="0"/>
          <w:color w:val="auto"/>
          <w:spacing w:val="0"/>
          <w:sz w:val="28"/>
          <w:szCs w:val="28"/>
          <w:highlight w:val="none"/>
        </w:rPr>
        <w:t>版）</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both"/>
        <w:rPr>
          <w:rFonts w:hint="default" w:ascii="Helvetica" w:hAnsi="Helvetica" w:eastAsia="Helvetica" w:cs="Helvetica"/>
          <w:i w:val="0"/>
          <w:iCs w:val="0"/>
          <w:caps w:val="0"/>
          <w:color w:val="auto"/>
          <w:spacing w:val="0"/>
          <w:sz w:val="21"/>
          <w:szCs w:val="21"/>
          <w:highlight w:val="none"/>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both"/>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发卡机构/：</w:t>
      </w:r>
      <w:r>
        <w:rPr>
          <w:rFonts w:hint="eastAsia" w:ascii="宋体" w:hAnsi="宋体" w:eastAsia="宋体" w:cs="宋体"/>
          <w:i w:val="0"/>
          <w:iCs w:val="0"/>
          <w:caps w:val="0"/>
          <w:color w:val="auto"/>
          <w:spacing w:val="0"/>
          <w:sz w:val="22"/>
          <w:szCs w:val="22"/>
          <w:highlight w:val="none"/>
          <w:lang w:val="en-US" w:eastAsia="zh-CN"/>
        </w:rPr>
        <w:t>海南</w:t>
      </w:r>
      <w:r>
        <w:rPr>
          <w:rFonts w:hint="eastAsia" w:ascii="宋体" w:hAnsi="宋体" w:eastAsia="宋体" w:cs="宋体"/>
          <w:i w:val="0"/>
          <w:iCs w:val="0"/>
          <w:caps w:val="0"/>
          <w:color w:val="auto"/>
          <w:spacing w:val="0"/>
          <w:sz w:val="22"/>
          <w:szCs w:val="22"/>
          <w:highlight w:val="none"/>
        </w:rPr>
        <w:t>农村商业银行股份有限公司（以下简称“甲方”）</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both"/>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申请人/乙方：</w:t>
      </w:r>
      <w:r>
        <w:rPr>
          <w:rFonts w:hint="eastAsia" w:ascii="宋体" w:hAnsi="宋体" w:eastAsia="宋体" w:cs="宋体"/>
          <w:i w:val="0"/>
          <w:iCs w:val="0"/>
          <w:caps w:val="0"/>
          <w:color w:val="auto"/>
          <w:spacing w:val="0"/>
          <w:sz w:val="22"/>
          <w:szCs w:val="22"/>
          <w:highlight w:val="none"/>
          <w:lang w:val="en-US" w:eastAsia="zh-CN"/>
        </w:rPr>
        <w:t>海南</w:t>
      </w:r>
      <w:r>
        <w:rPr>
          <w:rFonts w:hint="eastAsia" w:ascii="宋体" w:hAnsi="宋体" w:eastAsia="宋体" w:cs="宋体"/>
          <w:i w:val="0"/>
          <w:iCs w:val="0"/>
          <w:caps w:val="0"/>
          <w:color w:val="auto"/>
          <w:spacing w:val="0"/>
          <w:sz w:val="22"/>
          <w:szCs w:val="22"/>
          <w:highlight w:val="none"/>
        </w:rPr>
        <w:t>农村商业银行股份有限公司信用卡（以下简称“信用卡”）申请人/持卡人/附属卡申请人/附属卡持卡人（以下简称“乙方”）</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both"/>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firstLine="418" w:firstLineChars="19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kern w:val="0"/>
          <w:sz w:val="22"/>
          <w:szCs w:val="22"/>
          <w:highlight w:val="none"/>
          <w:lang w:val="en-US" w:eastAsia="zh-CN" w:bidi="ar"/>
        </w:rPr>
        <w:t>为充分维护您的合法权益，请您务必审慎阅读、充分理解本合同各条款内容，特别是免除或者限制甲方责任的条款，免除或者限制责任的条款可能以加黑加粗的形式提示您注意。如您对本合同内容有任何疑问，请您暂停后续操作并通过发卡机构的客服热线96588进行咨询了解后再决定是否使用本服务。本合同包含</w:t>
      </w:r>
      <w:r>
        <w:rPr>
          <w:rFonts w:hint="eastAsia" w:ascii="宋体" w:hAnsi="宋体" w:eastAsia="宋体" w:cs="宋体"/>
          <w:b/>
          <w:bCs/>
          <w:i w:val="0"/>
          <w:iCs w:val="0"/>
          <w:caps w:val="0"/>
          <w:color w:val="auto"/>
          <w:spacing w:val="0"/>
          <w:kern w:val="0"/>
          <w:sz w:val="22"/>
          <w:szCs w:val="22"/>
          <w:highlight w:val="none"/>
          <w:u w:val="single"/>
          <w:lang w:val="en-US" w:eastAsia="zh-CN" w:bidi="ar"/>
        </w:rPr>
        <w:t>《个人信息（含征信信息）查询和使用授权书》</w:t>
      </w:r>
      <w:r>
        <w:rPr>
          <w:rFonts w:hint="eastAsia" w:ascii="宋体" w:hAnsi="宋体" w:eastAsia="宋体" w:cs="宋体"/>
          <w:b/>
          <w:bCs/>
          <w:i w:val="0"/>
          <w:iCs w:val="0"/>
          <w:caps w:val="0"/>
          <w:color w:val="auto"/>
          <w:spacing w:val="0"/>
          <w:kern w:val="0"/>
          <w:sz w:val="22"/>
          <w:szCs w:val="22"/>
          <w:highlight w:val="none"/>
          <w:lang w:val="en-US" w:eastAsia="zh-CN" w:bidi="ar"/>
        </w:rPr>
        <w:t>、</w:t>
      </w:r>
      <w:r>
        <w:rPr>
          <w:rFonts w:hint="eastAsia" w:ascii="宋体" w:hAnsi="宋体" w:eastAsia="宋体" w:cs="宋体"/>
          <w:b/>
          <w:bCs/>
          <w:i w:val="0"/>
          <w:iCs w:val="0"/>
          <w:caps w:val="0"/>
          <w:color w:val="auto"/>
          <w:spacing w:val="0"/>
          <w:kern w:val="0"/>
          <w:sz w:val="22"/>
          <w:szCs w:val="22"/>
          <w:highlight w:val="none"/>
          <w:u w:val="single"/>
          <w:lang w:val="en-US" w:eastAsia="zh-CN" w:bidi="ar"/>
        </w:rPr>
        <w:t>《海南农村商业银行股份有限公司信用卡章程》</w:t>
      </w:r>
      <w:r>
        <w:rPr>
          <w:rFonts w:hint="eastAsia" w:ascii="宋体" w:hAnsi="宋体" w:eastAsia="宋体" w:cs="宋体"/>
          <w:b/>
          <w:bCs/>
          <w:i w:val="0"/>
          <w:iCs w:val="0"/>
          <w:caps w:val="0"/>
          <w:color w:val="auto"/>
          <w:spacing w:val="0"/>
          <w:kern w:val="0"/>
          <w:sz w:val="22"/>
          <w:szCs w:val="22"/>
          <w:highlight w:val="none"/>
          <w:lang w:val="en-US" w:eastAsia="zh-CN" w:bidi="ar"/>
        </w:rPr>
        <w:t>和</w:t>
      </w:r>
      <w:r>
        <w:rPr>
          <w:rFonts w:hint="eastAsia" w:ascii="宋体" w:hAnsi="宋体" w:eastAsia="宋体" w:cs="宋体"/>
          <w:b/>
          <w:bCs/>
          <w:i w:val="0"/>
          <w:iCs w:val="0"/>
          <w:caps w:val="0"/>
          <w:color w:val="auto"/>
          <w:spacing w:val="0"/>
          <w:kern w:val="0"/>
          <w:sz w:val="22"/>
          <w:szCs w:val="22"/>
          <w:highlight w:val="none"/>
          <w:u w:val="single"/>
          <w:lang w:val="en-US" w:eastAsia="zh-CN" w:bidi="ar"/>
        </w:rPr>
        <w:t>《海南农村商业银行股份有限公司信用卡领用合约》</w:t>
      </w:r>
      <w:r>
        <w:rPr>
          <w:rFonts w:hint="eastAsia" w:ascii="宋体" w:hAnsi="宋体" w:eastAsia="宋体" w:cs="宋体"/>
          <w:b/>
          <w:bCs/>
          <w:i w:val="0"/>
          <w:iCs w:val="0"/>
          <w:caps w:val="0"/>
          <w:color w:val="auto"/>
          <w:spacing w:val="0"/>
          <w:kern w:val="0"/>
          <w:sz w:val="22"/>
          <w:szCs w:val="22"/>
          <w:highlight w:val="none"/>
          <w:lang w:val="en-US" w:eastAsia="zh-CN" w:bidi="ar"/>
        </w:rPr>
        <w:t>等相关协议。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firstLine="420" w:firstLineChars="19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b/>
          <w:bCs/>
          <w:i w:val="0"/>
          <w:iCs w:val="0"/>
          <w:caps w:val="0"/>
          <w:color w:val="auto"/>
          <w:spacing w:val="0"/>
          <w:kern w:val="0"/>
          <w:sz w:val="22"/>
          <w:szCs w:val="22"/>
          <w:highlight w:val="none"/>
          <w:lang w:val="en-US" w:eastAsia="zh-CN" w:bidi="ar"/>
        </w:rPr>
        <w:t>特别约定：</w:t>
      </w:r>
      <w:r>
        <w:rPr>
          <w:rFonts w:hint="eastAsia" w:ascii="宋体" w:hAnsi="宋体" w:eastAsia="宋体" w:cs="宋体"/>
          <w:i w:val="0"/>
          <w:iCs w:val="0"/>
          <w:caps w:val="0"/>
          <w:color w:val="auto"/>
          <w:spacing w:val="0"/>
          <w:kern w:val="0"/>
          <w:sz w:val="22"/>
          <w:szCs w:val="22"/>
          <w:highlight w:val="none"/>
          <w:lang w:val="en-US" w:eastAsia="zh-CN" w:bidi="ar"/>
        </w:rPr>
        <w:t>乙方同意本合同以数据电文、电子签名的形式订立并认同其法律效力。知悉并授权甲方将乙方的个人信息（姓名、公民身份证号码）提供给合作的电子签名认证机构（农信银资金清算中心）申请数字证书并调用数字证书对本合同进行电子签名。甲方知晓且同意农信银资金清算中心的《数字证书服务协议》等内容。乙方同意签署本合同时，授权甲方在农信银资金清算中心发放数字证书后，将其托管在甲方的信息服务器。甲方将按照国家法律法规等规定严格履行保管义务。上述同意和授权不构成甲方的义务，甲方未申请数字证书或本合同未以电子签名的形式签署的，均不影响本合同的效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firstLine="420" w:firstLineChars="19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b/>
          <w:bCs/>
          <w:i w:val="0"/>
          <w:iCs w:val="0"/>
          <w:caps w:val="0"/>
          <w:color w:val="auto"/>
          <w:spacing w:val="0"/>
          <w:kern w:val="0"/>
          <w:sz w:val="22"/>
          <w:szCs w:val="22"/>
          <w:highlight w:val="none"/>
          <w:lang w:val="en-US" w:eastAsia="zh-CN" w:bidi="ar"/>
        </w:rPr>
        <w:t>一、申请提示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firstLine="418" w:firstLineChars="19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kern w:val="0"/>
          <w:sz w:val="22"/>
          <w:szCs w:val="22"/>
          <w:highlight w:val="none"/>
          <w:lang w:val="en-US" w:eastAsia="zh-CN" w:bidi="ar"/>
        </w:rPr>
        <w:t>（一）</w:t>
      </w:r>
      <w:r>
        <w:rPr>
          <w:rFonts w:hint="eastAsia" w:ascii="宋体" w:hAnsi="宋体" w:eastAsia="宋体" w:cs="宋体"/>
          <w:i w:val="0"/>
          <w:iCs w:val="0"/>
          <w:caps w:val="0"/>
          <w:color w:val="auto"/>
          <w:spacing w:val="0"/>
          <w:sz w:val="22"/>
          <w:szCs w:val="22"/>
          <w:highlight w:val="none"/>
        </w:rPr>
        <w:t>乙方</w:t>
      </w:r>
      <w:r>
        <w:rPr>
          <w:rFonts w:hint="eastAsia" w:ascii="宋体" w:hAnsi="宋体" w:eastAsia="宋体" w:cs="宋体"/>
          <w:i w:val="0"/>
          <w:iCs w:val="0"/>
          <w:caps w:val="0"/>
          <w:color w:val="auto"/>
          <w:spacing w:val="0"/>
          <w:kern w:val="0"/>
          <w:sz w:val="22"/>
          <w:szCs w:val="22"/>
          <w:highlight w:val="none"/>
          <w:lang w:val="en-US" w:eastAsia="zh-CN" w:bidi="ar"/>
        </w:rPr>
        <w:t>应完整填写申请资料及信用卡申请表并保证所填信息的真实准确；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firstLine="418" w:firstLineChars="19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kern w:val="0"/>
          <w:sz w:val="22"/>
          <w:szCs w:val="22"/>
          <w:highlight w:val="none"/>
          <w:lang w:val="en-US" w:eastAsia="zh-CN" w:bidi="ar"/>
        </w:rPr>
        <w:t>（二）</w:t>
      </w:r>
      <w:r>
        <w:rPr>
          <w:rFonts w:hint="eastAsia" w:ascii="宋体" w:hAnsi="宋体" w:eastAsia="宋体" w:cs="宋体"/>
          <w:i w:val="0"/>
          <w:iCs w:val="0"/>
          <w:caps w:val="0"/>
          <w:color w:val="auto"/>
          <w:spacing w:val="0"/>
          <w:sz w:val="22"/>
          <w:szCs w:val="22"/>
          <w:highlight w:val="none"/>
        </w:rPr>
        <w:t>乙方</w:t>
      </w:r>
      <w:r>
        <w:rPr>
          <w:rFonts w:hint="eastAsia" w:ascii="宋体" w:hAnsi="宋体" w:eastAsia="宋体" w:cs="宋体"/>
          <w:i w:val="0"/>
          <w:iCs w:val="0"/>
          <w:caps w:val="0"/>
          <w:color w:val="auto"/>
          <w:spacing w:val="0"/>
          <w:kern w:val="0"/>
          <w:sz w:val="22"/>
          <w:szCs w:val="22"/>
          <w:highlight w:val="none"/>
          <w:lang w:val="en-US" w:eastAsia="zh-CN" w:bidi="ar"/>
        </w:rPr>
        <w:t>在线提交申请资料后，可以通过甲方信用卡微信小程序查询信用卡审批状态；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firstLine="420" w:firstLineChars="190"/>
        <w:jc w:val="left"/>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kern w:val="0"/>
          <w:sz w:val="22"/>
          <w:szCs w:val="22"/>
          <w:highlight w:val="none"/>
          <w:lang w:val="en-US" w:eastAsia="zh-CN" w:bidi="ar"/>
        </w:rPr>
        <w:t>（三）当申请卡种未获批时，</w:t>
      </w:r>
      <w:r>
        <w:rPr>
          <w:rFonts w:hint="eastAsia" w:ascii="宋体" w:hAnsi="宋体" w:eastAsia="宋体" w:cs="宋体"/>
          <w:b/>
          <w:bCs/>
          <w:i w:val="0"/>
          <w:iCs w:val="0"/>
          <w:caps w:val="0"/>
          <w:color w:val="auto"/>
          <w:spacing w:val="0"/>
          <w:sz w:val="22"/>
          <w:szCs w:val="22"/>
          <w:highlight w:val="none"/>
        </w:rPr>
        <w:t>乙方</w:t>
      </w:r>
      <w:r>
        <w:rPr>
          <w:rFonts w:hint="eastAsia" w:ascii="宋体" w:hAnsi="宋体" w:eastAsia="宋体" w:cs="宋体"/>
          <w:b/>
          <w:bCs/>
          <w:i w:val="0"/>
          <w:iCs w:val="0"/>
          <w:caps w:val="0"/>
          <w:color w:val="auto"/>
          <w:spacing w:val="0"/>
          <w:kern w:val="0"/>
          <w:sz w:val="22"/>
          <w:szCs w:val="22"/>
          <w:highlight w:val="none"/>
          <w:lang w:val="en-US" w:eastAsia="zh-CN" w:bidi="ar"/>
        </w:rPr>
        <w:t>同意甲方自动降级或调整成其他卡种，最终以甲方审批结果为准；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firstLine="418" w:firstLineChars="19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kern w:val="0"/>
          <w:sz w:val="22"/>
          <w:szCs w:val="22"/>
          <w:highlight w:val="none"/>
          <w:lang w:val="en-US" w:eastAsia="zh-CN" w:bidi="ar"/>
        </w:rPr>
        <w:t>（四）</w:t>
      </w:r>
      <w:r>
        <w:rPr>
          <w:rFonts w:hint="eastAsia" w:ascii="宋体" w:hAnsi="宋体" w:eastAsia="宋体" w:cs="宋体"/>
          <w:i w:val="0"/>
          <w:iCs w:val="0"/>
          <w:caps w:val="0"/>
          <w:color w:val="auto"/>
          <w:spacing w:val="0"/>
          <w:sz w:val="22"/>
          <w:szCs w:val="22"/>
          <w:highlight w:val="none"/>
        </w:rPr>
        <w:t>乙方</w:t>
      </w:r>
      <w:r>
        <w:rPr>
          <w:rFonts w:hint="eastAsia" w:ascii="宋体" w:hAnsi="宋体" w:eastAsia="宋体" w:cs="宋体"/>
          <w:i w:val="0"/>
          <w:iCs w:val="0"/>
          <w:caps w:val="0"/>
          <w:color w:val="auto"/>
          <w:spacing w:val="0"/>
          <w:kern w:val="0"/>
          <w:sz w:val="22"/>
          <w:szCs w:val="22"/>
          <w:highlight w:val="none"/>
          <w:lang w:val="en-US" w:eastAsia="zh-CN" w:bidi="ar"/>
        </w:rPr>
        <w:t>可通过信用卡微信小程序--我的--业务协议中查看章程、领用合约、收费标准等业务协议；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firstLine="418" w:firstLineChars="19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kern w:val="0"/>
          <w:sz w:val="22"/>
          <w:szCs w:val="22"/>
          <w:highlight w:val="none"/>
          <w:lang w:val="en-US" w:eastAsia="zh-CN" w:bidi="ar"/>
        </w:rPr>
        <w:t>（五）在业务申请和使用过程中，如遇有业务咨询、投诉处理等事项，</w:t>
      </w:r>
      <w:r>
        <w:rPr>
          <w:rFonts w:hint="eastAsia" w:ascii="宋体" w:hAnsi="宋体" w:eastAsia="宋体" w:cs="宋体"/>
          <w:i w:val="0"/>
          <w:iCs w:val="0"/>
          <w:caps w:val="0"/>
          <w:color w:val="auto"/>
          <w:spacing w:val="0"/>
          <w:sz w:val="22"/>
          <w:szCs w:val="22"/>
          <w:highlight w:val="none"/>
        </w:rPr>
        <w:t>乙方</w:t>
      </w:r>
      <w:r>
        <w:rPr>
          <w:rFonts w:hint="eastAsia" w:ascii="宋体" w:hAnsi="宋体" w:eastAsia="宋体" w:cs="宋体"/>
          <w:i w:val="0"/>
          <w:iCs w:val="0"/>
          <w:caps w:val="0"/>
          <w:color w:val="auto"/>
          <w:spacing w:val="0"/>
          <w:kern w:val="0"/>
          <w:sz w:val="22"/>
          <w:szCs w:val="22"/>
          <w:highlight w:val="none"/>
          <w:lang w:val="en-US" w:eastAsia="zh-CN" w:bidi="ar"/>
        </w:rPr>
        <w:t>可致电客服热线96588进行反馈。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firstLine="418" w:firstLineChars="19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kern w:val="0"/>
          <w:sz w:val="22"/>
          <w:szCs w:val="22"/>
          <w:highlight w:val="none"/>
          <w:lang w:val="en-US" w:eastAsia="zh-CN" w:bidi="ar"/>
        </w:rPr>
        <w:t>（六）申请甲方信用卡的基本条件：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firstLine="418" w:firstLineChars="19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kern w:val="0"/>
          <w:sz w:val="22"/>
          <w:szCs w:val="22"/>
          <w:highlight w:val="none"/>
          <w:lang w:val="en-US" w:eastAsia="zh-CN" w:bidi="ar"/>
        </w:rPr>
        <w:t>1.主卡申请人需18-65周岁（含）具有完全民事行为能力的自然人，拥有合法稳定收入且在中国人民银行的个人信用报告符合我行发卡适用条件。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firstLine="418" w:firstLineChars="19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kern w:val="0"/>
          <w:sz w:val="22"/>
          <w:szCs w:val="22"/>
          <w:highlight w:val="none"/>
          <w:lang w:val="en-US" w:eastAsia="zh-CN" w:bidi="ar"/>
        </w:rPr>
        <w:t>2.需提供有效身份证原件（包括但不限于境内居民身份证、外籍人士护照、港澳居民来往内地通行证、台湾居民来往大陆通行证等）。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firstLine="420" w:firstLineChars="19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b/>
          <w:bCs/>
          <w:i w:val="0"/>
          <w:iCs w:val="0"/>
          <w:caps w:val="0"/>
          <w:color w:val="auto"/>
          <w:spacing w:val="0"/>
          <w:kern w:val="0"/>
          <w:sz w:val="22"/>
          <w:szCs w:val="22"/>
          <w:highlight w:val="none"/>
          <w:lang w:val="en-US" w:eastAsia="zh-CN" w:bidi="ar"/>
        </w:rPr>
        <w:t>二、用卡提示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firstLine="418" w:firstLineChars="190"/>
        <w:jc w:val="left"/>
        <w:rPr>
          <w:rFonts w:hint="eastAsia" w:ascii="宋体" w:hAnsi="宋体" w:eastAsia="宋体" w:cs="宋体"/>
          <w:i w:val="0"/>
          <w:iCs w:val="0"/>
          <w:caps w:val="0"/>
          <w:color w:val="auto"/>
          <w:spacing w:val="0"/>
          <w:kern w:val="0"/>
          <w:sz w:val="22"/>
          <w:szCs w:val="22"/>
          <w:highlight w:val="none"/>
          <w:u w:val="single"/>
          <w:lang w:val="en-US" w:eastAsia="zh-CN" w:bidi="ar"/>
        </w:rPr>
      </w:pPr>
      <w:r>
        <w:rPr>
          <w:rFonts w:hint="eastAsia" w:ascii="宋体" w:hAnsi="宋体" w:eastAsia="宋体" w:cs="宋体"/>
          <w:i w:val="0"/>
          <w:iCs w:val="0"/>
          <w:caps w:val="0"/>
          <w:color w:val="auto"/>
          <w:spacing w:val="0"/>
          <w:kern w:val="0"/>
          <w:sz w:val="22"/>
          <w:szCs w:val="22"/>
          <w:highlight w:val="none"/>
          <w:lang w:val="en-US" w:eastAsia="zh-CN" w:bidi="ar"/>
        </w:rPr>
        <w:t>（一）</w:t>
      </w:r>
      <w:r>
        <w:rPr>
          <w:rFonts w:hint="eastAsia" w:ascii="宋体" w:hAnsi="宋体" w:eastAsia="宋体" w:cs="宋体"/>
          <w:i w:val="0"/>
          <w:iCs w:val="0"/>
          <w:caps w:val="0"/>
          <w:color w:val="auto"/>
          <w:spacing w:val="0"/>
          <w:kern w:val="0"/>
          <w:sz w:val="22"/>
          <w:szCs w:val="22"/>
          <w:highlight w:val="none"/>
          <w:u w:val="single"/>
          <w:lang w:val="en-US" w:eastAsia="zh-CN" w:bidi="ar"/>
        </w:rPr>
        <w:t>乙方的当期非现金交易自交易记账日至到期还款日（含）为免息还款期。在免息还款期内全额偿还当期已出账单的全部款项，无须支付非现金交易的利息，否则全部欠款不享受免息还款期，自甲方记账日起按</w:t>
      </w:r>
      <w:r>
        <w:rPr>
          <w:rFonts w:hint="eastAsia" w:ascii="宋体" w:hAnsi="宋体" w:eastAsia="宋体" w:cs="宋体"/>
          <w:b/>
          <w:bCs/>
          <w:i w:val="0"/>
          <w:iCs w:val="0"/>
          <w:caps w:val="0"/>
          <w:color w:val="auto"/>
          <w:spacing w:val="0"/>
          <w:kern w:val="0"/>
          <w:sz w:val="22"/>
          <w:szCs w:val="22"/>
          <w:highlight w:val="none"/>
          <w:u w:val="single"/>
          <w:lang w:val="en-US" w:eastAsia="zh-CN" w:bidi="ar"/>
        </w:rPr>
        <w:t>日利率万分之五（年化利率18.25%，年化利率=日利率*365）</w:t>
      </w:r>
      <w:r>
        <w:rPr>
          <w:rFonts w:hint="eastAsia" w:ascii="宋体" w:hAnsi="宋体" w:eastAsia="宋体" w:cs="宋体"/>
          <w:i w:val="0"/>
          <w:iCs w:val="0"/>
          <w:caps w:val="0"/>
          <w:color w:val="auto"/>
          <w:spacing w:val="0"/>
          <w:kern w:val="0"/>
          <w:sz w:val="22"/>
          <w:szCs w:val="22"/>
          <w:highlight w:val="none"/>
          <w:u w:val="single"/>
          <w:lang w:val="en-US" w:eastAsia="zh-CN" w:bidi="ar"/>
        </w:rPr>
        <w:t>计收利息至清偿日止，</w:t>
      </w:r>
      <w:r>
        <w:rPr>
          <w:rFonts w:hint="eastAsia" w:ascii="宋体" w:hAnsi="宋体" w:eastAsia="宋体" w:cs="宋体"/>
          <w:b/>
          <w:bCs/>
          <w:i w:val="0"/>
          <w:iCs w:val="0"/>
          <w:caps w:val="0"/>
          <w:color w:val="auto"/>
          <w:spacing w:val="0"/>
          <w:kern w:val="0"/>
          <w:sz w:val="22"/>
          <w:szCs w:val="22"/>
          <w:highlight w:val="none"/>
          <w:u w:val="single"/>
          <w:lang w:val="en-US" w:eastAsia="zh-CN" w:bidi="ar"/>
        </w:rPr>
        <w:t>按日利率万分之五（年化利率18.25%，年化利率=日利率*365）按月计收复利</w:t>
      </w:r>
      <w:r>
        <w:rPr>
          <w:rFonts w:hint="eastAsia" w:ascii="宋体" w:hAnsi="宋体" w:eastAsia="宋体" w:cs="宋体"/>
          <w:i w:val="0"/>
          <w:iCs w:val="0"/>
          <w:caps w:val="0"/>
          <w:color w:val="auto"/>
          <w:spacing w:val="0"/>
          <w:kern w:val="0"/>
          <w:sz w:val="22"/>
          <w:szCs w:val="22"/>
          <w:highlight w:val="none"/>
          <w:u w:val="single"/>
          <w:lang w:val="en-US" w:eastAsia="zh-CN" w:bidi="ar"/>
        </w:rPr>
        <w:t>至清偿日止，如有变动按中国人民银行的有关规定执行。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firstLine="418" w:firstLineChars="190"/>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（二）</w:t>
      </w:r>
      <w:r>
        <w:rPr>
          <w:rFonts w:hint="eastAsia" w:ascii="宋体" w:hAnsi="宋体" w:eastAsia="宋体" w:cs="宋体"/>
          <w:i w:val="0"/>
          <w:iCs w:val="0"/>
          <w:caps w:val="0"/>
          <w:color w:val="auto"/>
          <w:spacing w:val="0"/>
          <w:kern w:val="0"/>
          <w:sz w:val="22"/>
          <w:szCs w:val="22"/>
          <w:highlight w:val="none"/>
          <w:lang w:val="en-US" w:eastAsia="zh-CN" w:bidi="ar"/>
        </w:rPr>
        <w:t>乙方</w:t>
      </w:r>
      <w:r>
        <w:rPr>
          <w:rFonts w:hint="eastAsia" w:ascii="宋体" w:hAnsi="宋体" w:eastAsia="宋体" w:cs="宋体"/>
          <w:i w:val="0"/>
          <w:iCs w:val="0"/>
          <w:caps w:val="0"/>
          <w:color w:val="auto"/>
          <w:spacing w:val="0"/>
          <w:sz w:val="22"/>
          <w:szCs w:val="22"/>
          <w:highlight w:val="none"/>
        </w:rPr>
        <w:t>一经设置信用卡交易密码，则可使用预借现金功能，进行现金提取、现金转出（根据实际业务情况可通过以下一种或多种渠道办理：ATM、网点柜面、</w:t>
      </w:r>
      <w:r>
        <w:rPr>
          <w:rFonts w:hint="eastAsia" w:ascii="宋体" w:hAnsi="宋体" w:eastAsia="宋体" w:cs="宋体"/>
          <w:i w:val="0"/>
          <w:iCs w:val="0"/>
          <w:caps w:val="0"/>
          <w:color w:val="auto"/>
          <w:spacing w:val="0"/>
          <w:sz w:val="22"/>
          <w:szCs w:val="22"/>
          <w:highlight w:val="none"/>
          <w:lang w:eastAsia="zh-CN"/>
        </w:rPr>
        <w:t>信用卡小程序、</w:t>
      </w:r>
      <w:r>
        <w:rPr>
          <w:rFonts w:hint="eastAsia" w:ascii="宋体" w:hAnsi="宋体" w:eastAsia="宋体" w:cs="宋体"/>
          <w:i w:val="0"/>
          <w:iCs w:val="0"/>
          <w:caps w:val="0"/>
          <w:color w:val="auto"/>
          <w:spacing w:val="0"/>
          <w:sz w:val="22"/>
          <w:szCs w:val="22"/>
          <w:highlight w:val="none"/>
        </w:rPr>
        <w:t>手机银行以及其他可提供现金服务的机构或渠道）。</w:t>
      </w:r>
      <w:r>
        <w:rPr>
          <w:rFonts w:hint="eastAsia" w:ascii="宋体" w:hAnsi="宋体" w:eastAsia="宋体" w:cs="宋体"/>
          <w:b/>
          <w:bCs/>
          <w:i w:val="0"/>
          <w:iCs w:val="0"/>
          <w:caps w:val="0"/>
          <w:color w:val="auto"/>
          <w:spacing w:val="0"/>
          <w:sz w:val="22"/>
          <w:szCs w:val="22"/>
          <w:highlight w:val="none"/>
        </w:rPr>
        <w:t>以信用卡办理预借现金交易不享受免息还款期待遇，由预借现金交易发生日起按日利率万分之五（年化利率18.25%，年化利率=日利率*365）计收利息至清偿日止，按日利率万分之五（年化利率18.25%，年化利率=日利率*365）按月计收复利</w:t>
      </w:r>
      <w:r>
        <w:rPr>
          <w:rFonts w:hint="eastAsia" w:ascii="宋体" w:hAnsi="宋体" w:eastAsia="宋体" w:cs="宋体"/>
          <w:i w:val="0"/>
          <w:iCs w:val="0"/>
          <w:caps w:val="0"/>
          <w:color w:val="auto"/>
          <w:spacing w:val="0"/>
          <w:sz w:val="22"/>
          <w:szCs w:val="22"/>
          <w:highlight w:val="none"/>
        </w:rPr>
        <w:t>至清偿日止</w:t>
      </w:r>
      <w:r>
        <w:rPr>
          <w:rFonts w:hint="eastAsia" w:ascii="宋体" w:hAnsi="宋体" w:eastAsia="宋体" w:cs="宋体"/>
          <w:b/>
          <w:bCs/>
          <w:i w:val="0"/>
          <w:iCs w:val="0"/>
          <w:caps w:val="0"/>
          <w:color w:val="auto"/>
          <w:spacing w:val="0"/>
          <w:sz w:val="22"/>
          <w:szCs w:val="22"/>
          <w:highlight w:val="none"/>
        </w:rPr>
        <w:t>，并按《</w:t>
      </w:r>
      <w:r>
        <w:rPr>
          <w:rFonts w:hint="eastAsia" w:ascii="宋体" w:hAnsi="宋体" w:eastAsia="宋体" w:cs="宋体"/>
          <w:color w:val="auto"/>
          <w:sz w:val="22"/>
          <w:szCs w:val="22"/>
          <w:highlight w:val="none"/>
          <w:lang w:eastAsia="zh-CN"/>
        </w:rPr>
        <w:t>海南农村商业银行股份有限公司</w:t>
      </w:r>
      <w:r>
        <w:rPr>
          <w:rFonts w:hint="eastAsia" w:ascii="宋体" w:hAnsi="宋体" w:eastAsia="宋体" w:cs="宋体"/>
          <w:color w:val="auto"/>
          <w:sz w:val="22"/>
          <w:szCs w:val="22"/>
          <w:highlight w:val="none"/>
        </w:rPr>
        <w:t>信用卡收费标准</w:t>
      </w:r>
      <w:r>
        <w:rPr>
          <w:rFonts w:hint="eastAsia" w:ascii="宋体" w:hAnsi="宋体" w:eastAsia="宋体" w:cs="宋体"/>
          <w:b/>
          <w:bCs/>
          <w:i w:val="0"/>
          <w:iCs w:val="0"/>
          <w:caps w:val="0"/>
          <w:color w:val="auto"/>
          <w:spacing w:val="0"/>
          <w:sz w:val="22"/>
          <w:szCs w:val="22"/>
          <w:highlight w:val="none"/>
        </w:rPr>
        <w:t>》收取预借现金手续费。</w:t>
      </w:r>
    </w:p>
    <w:p>
      <w:pPr>
        <w:numPr>
          <w:ilvl w:val="0"/>
          <w:numId w:val="1"/>
        </w:numPr>
        <w:spacing w:line="400" w:lineRule="exact"/>
        <w:ind w:firstLine="420" w:firstLineChars="190"/>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普惠消费卡支持“随</w:t>
      </w:r>
      <w:r>
        <w:rPr>
          <w:rFonts w:hint="eastAsia" w:ascii="宋体" w:hAnsi="宋体" w:eastAsia="宋体" w:cs="宋体"/>
          <w:b/>
          <w:bCs/>
          <w:i w:val="0"/>
          <w:iCs w:val="0"/>
          <w:caps w:val="0"/>
          <w:color w:val="auto"/>
          <w:spacing w:val="0"/>
          <w:sz w:val="22"/>
          <w:szCs w:val="22"/>
          <w:highlight w:val="none"/>
          <w:lang w:eastAsia="zh-CN"/>
        </w:rPr>
        <w:t>用</w:t>
      </w:r>
      <w:r>
        <w:rPr>
          <w:rFonts w:hint="eastAsia" w:ascii="宋体" w:hAnsi="宋体" w:eastAsia="宋体" w:cs="宋体"/>
          <w:b/>
          <w:bCs/>
          <w:i w:val="0"/>
          <w:iCs w:val="0"/>
          <w:caps w:val="0"/>
          <w:color w:val="auto"/>
          <w:spacing w:val="0"/>
          <w:sz w:val="22"/>
          <w:szCs w:val="22"/>
          <w:highlight w:val="none"/>
        </w:rPr>
        <w:t>随</w:t>
      </w:r>
      <w:r>
        <w:rPr>
          <w:rFonts w:hint="eastAsia" w:ascii="宋体" w:hAnsi="宋体" w:eastAsia="宋体" w:cs="宋体"/>
          <w:b/>
          <w:bCs/>
          <w:i w:val="0"/>
          <w:iCs w:val="0"/>
          <w:caps w:val="0"/>
          <w:color w:val="auto"/>
          <w:spacing w:val="0"/>
          <w:sz w:val="22"/>
          <w:szCs w:val="22"/>
          <w:highlight w:val="none"/>
          <w:lang w:eastAsia="zh-CN"/>
        </w:rPr>
        <w:t>还</w:t>
      </w:r>
      <w:r>
        <w:rPr>
          <w:rFonts w:hint="eastAsia" w:ascii="宋体" w:hAnsi="宋体" w:eastAsia="宋体" w:cs="宋体"/>
          <w:b/>
          <w:bCs/>
          <w:i w:val="0"/>
          <w:iCs w:val="0"/>
          <w:caps w:val="0"/>
          <w:color w:val="auto"/>
          <w:spacing w:val="0"/>
          <w:sz w:val="22"/>
          <w:szCs w:val="22"/>
          <w:highlight w:val="none"/>
        </w:rPr>
        <w:t>、</w:t>
      </w:r>
      <w:r>
        <w:rPr>
          <w:rFonts w:hint="eastAsia" w:ascii="宋体" w:hAnsi="宋体" w:eastAsia="宋体" w:cs="宋体"/>
          <w:b/>
          <w:bCs/>
          <w:i w:val="0"/>
          <w:iCs w:val="0"/>
          <w:caps w:val="0"/>
          <w:color w:val="auto"/>
          <w:spacing w:val="0"/>
          <w:sz w:val="22"/>
          <w:szCs w:val="22"/>
          <w:highlight w:val="none"/>
          <w:lang w:eastAsia="zh-CN"/>
        </w:rPr>
        <w:t>按日计息</w:t>
      </w:r>
      <w:r>
        <w:rPr>
          <w:rFonts w:hint="eastAsia" w:ascii="宋体" w:hAnsi="宋体" w:eastAsia="宋体" w:cs="宋体"/>
          <w:b/>
          <w:bCs/>
          <w:i w:val="0"/>
          <w:iCs w:val="0"/>
          <w:caps w:val="0"/>
          <w:color w:val="auto"/>
          <w:spacing w:val="0"/>
          <w:sz w:val="22"/>
          <w:szCs w:val="22"/>
          <w:highlight w:val="none"/>
        </w:rPr>
        <w:t>”，无免息还款期，</w:t>
      </w:r>
      <w:r>
        <w:rPr>
          <w:rFonts w:hint="eastAsia" w:ascii="宋体" w:hAnsi="宋体" w:eastAsia="宋体" w:cs="宋体"/>
          <w:b/>
          <w:bCs/>
          <w:i w:val="0"/>
          <w:iCs w:val="0"/>
          <w:caps w:val="0"/>
          <w:color w:val="auto"/>
          <w:spacing w:val="0"/>
          <w:sz w:val="22"/>
          <w:szCs w:val="22"/>
          <w:highlight w:val="none"/>
          <w:lang w:eastAsia="zh-CN"/>
        </w:rPr>
        <w:t>甲方</w:t>
      </w:r>
      <w:r>
        <w:rPr>
          <w:rFonts w:hint="eastAsia" w:ascii="宋体" w:hAnsi="宋体" w:eastAsia="宋体" w:cs="宋体"/>
          <w:b/>
          <w:bCs/>
          <w:i w:val="0"/>
          <w:iCs w:val="0"/>
          <w:caps w:val="0"/>
          <w:color w:val="auto"/>
          <w:spacing w:val="0"/>
          <w:sz w:val="22"/>
          <w:szCs w:val="22"/>
          <w:highlight w:val="none"/>
        </w:rPr>
        <w:t>从</w:t>
      </w:r>
      <w:r>
        <w:rPr>
          <w:rFonts w:hint="eastAsia" w:ascii="宋体" w:hAnsi="宋体" w:eastAsia="宋体" w:cs="宋体"/>
          <w:b/>
          <w:bCs/>
          <w:i w:val="0"/>
          <w:iCs w:val="0"/>
          <w:caps w:val="0"/>
          <w:color w:val="auto"/>
          <w:spacing w:val="0"/>
          <w:sz w:val="22"/>
          <w:szCs w:val="22"/>
          <w:highlight w:val="none"/>
          <w:lang w:eastAsia="zh-CN"/>
        </w:rPr>
        <w:t>乙方</w:t>
      </w:r>
      <w:r>
        <w:rPr>
          <w:rFonts w:hint="eastAsia" w:ascii="宋体" w:hAnsi="宋体" w:eastAsia="宋体" w:cs="宋体"/>
          <w:b/>
          <w:bCs/>
          <w:i w:val="0"/>
          <w:iCs w:val="0"/>
          <w:caps w:val="0"/>
          <w:color w:val="auto"/>
          <w:spacing w:val="0"/>
          <w:sz w:val="22"/>
          <w:szCs w:val="22"/>
          <w:highlight w:val="none"/>
        </w:rPr>
        <w:t>使用之日起至清偿日按日</w:t>
      </w:r>
      <w:r>
        <w:rPr>
          <w:rFonts w:hint="eastAsia" w:ascii="宋体" w:hAnsi="宋体" w:eastAsia="宋体" w:cs="宋体"/>
          <w:b/>
          <w:bCs/>
          <w:i w:val="0"/>
          <w:iCs w:val="0"/>
          <w:caps w:val="0"/>
          <w:color w:val="auto"/>
          <w:spacing w:val="0"/>
          <w:sz w:val="22"/>
          <w:szCs w:val="22"/>
          <w:highlight w:val="none"/>
          <w:lang w:eastAsia="zh-CN"/>
        </w:rPr>
        <w:t>利率</w:t>
      </w:r>
      <w:r>
        <w:rPr>
          <w:rFonts w:hint="eastAsia" w:ascii="宋体" w:hAnsi="宋体" w:eastAsia="宋体" w:cs="宋体"/>
          <w:b/>
          <w:bCs/>
          <w:i w:val="0"/>
          <w:iCs w:val="0"/>
          <w:caps w:val="0"/>
          <w:color w:val="auto"/>
          <w:spacing w:val="0"/>
          <w:sz w:val="22"/>
          <w:szCs w:val="22"/>
          <w:highlight w:val="none"/>
        </w:rPr>
        <w:t>万分之二至万分之五（年化利率7.3%-18.25%，年化利率=日</w:t>
      </w:r>
      <w:r>
        <w:rPr>
          <w:rFonts w:hint="eastAsia" w:ascii="宋体" w:hAnsi="宋体" w:eastAsia="宋体" w:cs="宋体"/>
          <w:b/>
          <w:bCs/>
          <w:i w:val="0"/>
          <w:iCs w:val="0"/>
          <w:caps w:val="0"/>
          <w:color w:val="auto"/>
          <w:spacing w:val="0"/>
          <w:sz w:val="22"/>
          <w:szCs w:val="22"/>
          <w:highlight w:val="none"/>
          <w:lang w:eastAsia="zh-CN"/>
        </w:rPr>
        <w:t>利率</w:t>
      </w:r>
      <w:r>
        <w:rPr>
          <w:rFonts w:hint="eastAsia" w:ascii="宋体" w:hAnsi="宋体" w:eastAsia="宋体" w:cs="宋体"/>
          <w:b/>
          <w:bCs/>
          <w:i w:val="0"/>
          <w:iCs w:val="0"/>
          <w:caps w:val="0"/>
          <w:color w:val="auto"/>
          <w:spacing w:val="0"/>
          <w:sz w:val="22"/>
          <w:szCs w:val="22"/>
          <w:highlight w:val="none"/>
        </w:rPr>
        <w:t>*365）计收</w:t>
      </w:r>
      <w:r>
        <w:rPr>
          <w:rFonts w:hint="eastAsia" w:ascii="宋体" w:hAnsi="宋体" w:eastAsia="宋体" w:cs="宋体"/>
          <w:b/>
          <w:bCs/>
          <w:i w:val="0"/>
          <w:iCs w:val="0"/>
          <w:caps w:val="0"/>
          <w:color w:val="auto"/>
          <w:spacing w:val="0"/>
          <w:sz w:val="22"/>
          <w:szCs w:val="22"/>
          <w:highlight w:val="none"/>
          <w:lang w:eastAsia="zh-CN"/>
        </w:rPr>
        <w:t>利息</w:t>
      </w:r>
      <w:r>
        <w:rPr>
          <w:rFonts w:hint="eastAsia" w:ascii="宋体" w:hAnsi="宋体" w:eastAsia="宋体" w:cs="宋体"/>
          <w:b/>
          <w:bCs/>
          <w:i w:val="0"/>
          <w:iCs w:val="0"/>
          <w:caps w:val="0"/>
          <w:color w:val="auto"/>
          <w:spacing w:val="0"/>
          <w:sz w:val="22"/>
          <w:szCs w:val="22"/>
          <w:highlight w:val="none"/>
        </w:rPr>
        <w:t>，按月计收总</w:t>
      </w:r>
      <w:r>
        <w:rPr>
          <w:rFonts w:hint="eastAsia" w:ascii="宋体" w:hAnsi="宋体" w:eastAsia="宋体" w:cs="宋体"/>
          <w:b/>
          <w:bCs/>
          <w:i w:val="0"/>
          <w:iCs w:val="0"/>
          <w:caps w:val="0"/>
          <w:color w:val="auto"/>
          <w:spacing w:val="0"/>
          <w:sz w:val="22"/>
          <w:szCs w:val="22"/>
          <w:highlight w:val="none"/>
          <w:lang w:eastAsia="zh-CN"/>
        </w:rPr>
        <w:t>利息</w:t>
      </w:r>
      <w:r>
        <w:rPr>
          <w:rFonts w:hint="eastAsia" w:ascii="宋体" w:hAnsi="宋体" w:eastAsia="宋体" w:cs="宋体"/>
          <w:b/>
          <w:bCs/>
          <w:i w:val="0"/>
          <w:iCs w:val="0"/>
          <w:caps w:val="0"/>
          <w:color w:val="auto"/>
          <w:spacing w:val="0"/>
          <w:sz w:val="22"/>
          <w:szCs w:val="22"/>
          <w:highlight w:val="none"/>
        </w:rPr>
        <w:t>，</w:t>
      </w:r>
      <w:r>
        <w:rPr>
          <w:rFonts w:hint="eastAsia" w:ascii="宋体" w:hAnsi="宋体" w:eastAsia="宋体" w:cs="宋体"/>
          <w:i w:val="0"/>
          <w:iCs w:val="0"/>
          <w:caps w:val="0"/>
          <w:color w:val="auto"/>
          <w:spacing w:val="0"/>
          <w:sz w:val="22"/>
          <w:szCs w:val="22"/>
          <w:highlight w:val="none"/>
        </w:rPr>
        <w:t>并按《</w:t>
      </w:r>
      <w:r>
        <w:rPr>
          <w:rFonts w:hint="eastAsia" w:ascii="宋体" w:hAnsi="宋体" w:eastAsia="宋体" w:cs="宋体"/>
          <w:color w:val="auto"/>
          <w:sz w:val="22"/>
          <w:szCs w:val="22"/>
          <w:highlight w:val="none"/>
          <w:lang w:eastAsia="zh-CN"/>
        </w:rPr>
        <w:t>海南农村商业银行股份有限公司</w:t>
      </w:r>
      <w:r>
        <w:rPr>
          <w:rFonts w:hint="eastAsia" w:ascii="宋体" w:hAnsi="宋体" w:eastAsia="宋体" w:cs="宋体"/>
          <w:color w:val="auto"/>
          <w:sz w:val="22"/>
          <w:szCs w:val="22"/>
          <w:highlight w:val="none"/>
        </w:rPr>
        <w:t>信用卡收费标准</w:t>
      </w:r>
      <w:r>
        <w:rPr>
          <w:rFonts w:hint="eastAsia" w:ascii="宋体" w:hAnsi="宋体" w:eastAsia="宋体" w:cs="宋体"/>
          <w:i w:val="0"/>
          <w:iCs w:val="0"/>
          <w:caps w:val="0"/>
          <w:color w:val="auto"/>
          <w:spacing w:val="0"/>
          <w:sz w:val="22"/>
          <w:szCs w:val="22"/>
          <w:highlight w:val="none"/>
        </w:rPr>
        <w:t>》执行收费标准，</w:t>
      </w:r>
      <w:r>
        <w:rPr>
          <w:rFonts w:hint="eastAsia" w:ascii="宋体" w:hAnsi="宋体" w:eastAsia="宋体" w:cs="宋体"/>
          <w:b/>
          <w:bCs/>
          <w:i w:val="0"/>
          <w:iCs w:val="0"/>
          <w:caps w:val="0"/>
          <w:color w:val="auto"/>
          <w:spacing w:val="0"/>
          <w:sz w:val="22"/>
          <w:szCs w:val="22"/>
          <w:highlight w:val="none"/>
          <w:lang w:eastAsia="zh-CN"/>
        </w:rPr>
        <w:t>乙方</w:t>
      </w:r>
      <w:r>
        <w:rPr>
          <w:rFonts w:hint="eastAsia" w:ascii="宋体" w:hAnsi="宋体" w:eastAsia="宋体" w:cs="宋体"/>
          <w:i w:val="0"/>
          <w:iCs w:val="0"/>
          <w:caps w:val="0"/>
          <w:color w:val="auto"/>
          <w:spacing w:val="0"/>
          <w:sz w:val="22"/>
          <w:szCs w:val="22"/>
          <w:highlight w:val="none"/>
        </w:rPr>
        <w:t>需在每期到期还款日前归还透支本金所产生的利息、费用以及其他费用等，根据本人资金流使用情况，全部或部分归还本金（根据卡产品设置不同的本金偿还周期，具体以产品对外公告政策为准），且需在本金到期日前归还当笔到期本金，</w:t>
      </w:r>
      <w:r>
        <w:rPr>
          <w:rFonts w:hint="eastAsia" w:ascii="宋体" w:hAnsi="宋体" w:eastAsia="宋体" w:cs="宋体"/>
          <w:b/>
          <w:bCs/>
          <w:i w:val="0"/>
          <w:iCs w:val="0"/>
          <w:caps w:val="0"/>
          <w:color w:val="auto"/>
          <w:spacing w:val="0"/>
          <w:sz w:val="22"/>
          <w:szCs w:val="22"/>
          <w:highlight w:val="none"/>
        </w:rPr>
        <w:t>若未于本金到期日前还清到期本金，则卡片将被止付锁定，且本金到期还款日后</w:t>
      </w:r>
      <w:r>
        <w:rPr>
          <w:rFonts w:hint="eastAsia" w:ascii="宋体" w:hAnsi="宋体" w:eastAsia="宋体" w:cs="宋体"/>
          <w:b/>
          <w:bCs/>
          <w:i w:val="0"/>
          <w:iCs w:val="0"/>
          <w:caps w:val="0"/>
          <w:color w:val="auto"/>
          <w:spacing w:val="0"/>
          <w:sz w:val="22"/>
          <w:szCs w:val="22"/>
          <w:highlight w:val="none"/>
          <w:lang w:eastAsia="zh-CN"/>
        </w:rPr>
        <w:t>甲方</w:t>
      </w:r>
      <w:r>
        <w:rPr>
          <w:rFonts w:hint="eastAsia" w:ascii="宋体" w:hAnsi="宋体" w:eastAsia="宋体" w:cs="宋体"/>
          <w:b/>
          <w:bCs/>
          <w:i w:val="0"/>
          <w:iCs w:val="0"/>
          <w:caps w:val="0"/>
          <w:color w:val="auto"/>
          <w:spacing w:val="0"/>
          <w:sz w:val="22"/>
          <w:szCs w:val="22"/>
          <w:highlight w:val="none"/>
        </w:rPr>
        <w:t>将按照每日万分之五的利率（年利率18.25%，年化利率=日利率*365）对到期本金未偿还部分计收到期透支利息；若</w:t>
      </w:r>
      <w:r>
        <w:rPr>
          <w:rFonts w:hint="eastAsia" w:ascii="宋体" w:hAnsi="宋体" w:eastAsia="宋体" w:cs="宋体"/>
          <w:b/>
          <w:bCs/>
          <w:i w:val="0"/>
          <w:iCs w:val="0"/>
          <w:caps w:val="0"/>
          <w:color w:val="auto"/>
          <w:spacing w:val="0"/>
          <w:sz w:val="22"/>
          <w:szCs w:val="22"/>
          <w:highlight w:val="none"/>
          <w:lang w:eastAsia="zh-CN"/>
        </w:rPr>
        <w:t>乙方</w:t>
      </w:r>
      <w:r>
        <w:rPr>
          <w:rFonts w:hint="eastAsia" w:ascii="宋体" w:hAnsi="宋体" w:eastAsia="宋体" w:cs="宋体"/>
          <w:b/>
          <w:bCs/>
          <w:i w:val="0"/>
          <w:iCs w:val="0"/>
          <w:caps w:val="0"/>
          <w:color w:val="auto"/>
          <w:spacing w:val="0"/>
          <w:sz w:val="22"/>
          <w:szCs w:val="22"/>
          <w:highlight w:val="none"/>
        </w:rPr>
        <w:t>在当期账单的到期还款日前未足额归还最低还款额，</w:t>
      </w:r>
      <w:r>
        <w:rPr>
          <w:rFonts w:hint="eastAsia" w:ascii="宋体" w:hAnsi="宋体" w:eastAsia="宋体" w:cs="宋体"/>
          <w:b/>
          <w:bCs/>
          <w:i w:val="0"/>
          <w:iCs w:val="0"/>
          <w:caps w:val="0"/>
          <w:color w:val="auto"/>
          <w:spacing w:val="0"/>
          <w:sz w:val="22"/>
          <w:szCs w:val="22"/>
          <w:highlight w:val="none"/>
          <w:lang w:eastAsia="zh-CN"/>
        </w:rPr>
        <w:t>甲方</w:t>
      </w:r>
      <w:r>
        <w:rPr>
          <w:rFonts w:hint="eastAsia" w:ascii="宋体" w:hAnsi="宋体" w:eastAsia="宋体" w:cs="宋体"/>
          <w:b/>
          <w:bCs/>
          <w:i w:val="0"/>
          <w:iCs w:val="0"/>
          <w:caps w:val="0"/>
          <w:color w:val="auto"/>
          <w:spacing w:val="0"/>
          <w:sz w:val="22"/>
          <w:szCs w:val="22"/>
          <w:highlight w:val="none"/>
        </w:rPr>
        <w:t>有权按照最低还款额未还部分的5%向</w:t>
      </w:r>
      <w:r>
        <w:rPr>
          <w:rFonts w:hint="eastAsia" w:ascii="宋体" w:hAnsi="宋体" w:eastAsia="宋体" w:cs="宋体"/>
          <w:b/>
          <w:bCs/>
          <w:i w:val="0"/>
          <w:iCs w:val="0"/>
          <w:caps w:val="0"/>
          <w:color w:val="auto"/>
          <w:spacing w:val="0"/>
          <w:sz w:val="22"/>
          <w:szCs w:val="22"/>
          <w:highlight w:val="none"/>
          <w:lang w:eastAsia="zh-CN"/>
        </w:rPr>
        <w:t>乙方</w:t>
      </w:r>
      <w:r>
        <w:rPr>
          <w:rFonts w:hint="eastAsia" w:ascii="宋体" w:hAnsi="宋体" w:eastAsia="宋体" w:cs="宋体"/>
          <w:b/>
          <w:bCs/>
          <w:i w:val="0"/>
          <w:iCs w:val="0"/>
          <w:caps w:val="0"/>
          <w:color w:val="auto"/>
          <w:spacing w:val="0"/>
          <w:sz w:val="22"/>
          <w:szCs w:val="22"/>
          <w:highlight w:val="none"/>
        </w:rPr>
        <w:t>收取违约金，最低10元。</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firstLine="418" w:firstLineChars="190"/>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（四）信用卡的分期</w:t>
      </w:r>
      <w:r>
        <w:rPr>
          <w:rFonts w:hint="eastAsia" w:ascii="宋体" w:hAnsi="宋体" w:eastAsia="宋体" w:cs="宋体"/>
          <w:i w:val="0"/>
          <w:iCs w:val="0"/>
          <w:caps w:val="0"/>
          <w:color w:val="auto"/>
          <w:spacing w:val="0"/>
          <w:sz w:val="22"/>
          <w:szCs w:val="22"/>
          <w:highlight w:val="none"/>
          <w:lang w:eastAsia="zh-CN"/>
        </w:rPr>
        <w:t>年化利率</w:t>
      </w:r>
      <w:r>
        <w:rPr>
          <w:rFonts w:hint="eastAsia" w:ascii="宋体" w:hAnsi="宋体" w:eastAsia="宋体" w:cs="宋体"/>
          <w:i w:val="0"/>
          <w:iCs w:val="0"/>
          <w:caps w:val="0"/>
          <w:color w:val="auto"/>
          <w:spacing w:val="0"/>
          <w:sz w:val="22"/>
          <w:szCs w:val="22"/>
          <w:highlight w:val="none"/>
        </w:rPr>
        <w:t>、提前还款手续费收取标准均为基本收费标准，</w:t>
      </w:r>
      <w:r>
        <w:rPr>
          <w:rFonts w:hint="eastAsia" w:ascii="宋体" w:hAnsi="宋体" w:eastAsia="宋体" w:cs="宋体"/>
          <w:i w:val="0"/>
          <w:iCs w:val="0"/>
          <w:caps w:val="0"/>
          <w:color w:val="auto"/>
          <w:spacing w:val="0"/>
          <w:sz w:val="22"/>
          <w:szCs w:val="22"/>
          <w:highlight w:val="none"/>
          <w:lang w:eastAsia="zh-CN"/>
        </w:rPr>
        <w:t>甲方</w:t>
      </w:r>
      <w:r>
        <w:rPr>
          <w:rFonts w:hint="eastAsia" w:ascii="宋体" w:hAnsi="宋体" w:eastAsia="宋体" w:cs="宋体"/>
          <w:i w:val="0"/>
          <w:iCs w:val="0"/>
          <w:caps w:val="0"/>
          <w:color w:val="auto"/>
          <w:spacing w:val="0"/>
          <w:sz w:val="22"/>
          <w:szCs w:val="22"/>
          <w:highlight w:val="none"/>
        </w:rPr>
        <w:t>有权根据自身业务发展开展</w:t>
      </w:r>
      <w:r>
        <w:rPr>
          <w:rFonts w:hint="eastAsia" w:ascii="宋体" w:hAnsi="宋体" w:eastAsia="宋体" w:cs="宋体"/>
          <w:i w:val="0"/>
          <w:iCs w:val="0"/>
          <w:caps w:val="0"/>
          <w:color w:val="auto"/>
          <w:spacing w:val="0"/>
          <w:sz w:val="22"/>
          <w:szCs w:val="22"/>
          <w:highlight w:val="none"/>
          <w:lang w:eastAsia="zh-CN"/>
        </w:rPr>
        <w:t>利率</w:t>
      </w:r>
      <w:r>
        <w:rPr>
          <w:rFonts w:hint="eastAsia" w:ascii="宋体" w:hAnsi="宋体" w:eastAsia="宋体" w:cs="宋体"/>
          <w:i w:val="0"/>
          <w:iCs w:val="0"/>
          <w:caps w:val="0"/>
          <w:color w:val="auto"/>
          <w:spacing w:val="0"/>
          <w:sz w:val="22"/>
          <w:szCs w:val="22"/>
          <w:highlight w:val="none"/>
        </w:rPr>
        <w:t>优惠活动或调整对应政策，调整后所产生的交易按照实际优惠</w:t>
      </w:r>
      <w:r>
        <w:rPr>
          <w:rFonts w:hint="eastAsia" w:ascii="宋体" w:hAnsi="宋体" w:eastAsia="宋体" w:cs="宋体"/>
          <w:i w:val="0"/>
          <w:iCs w:val="0"/>
          <w:caps w:val="0"/>
          <w:color w:val="auto"/>
          <w:spacing w:val="0"/>
          <w:sz w:val="22"/>
          <w:szCs w:val="22"/>
          <w:highlight w:val="none"/>
          <w:lang w:eastAsia="zh-CN"/>
        </w:rPr>
        <w:t>政策</w:t>
      </w:r>
      <w:r>
        <w:rPr>
          <w:rFonts w:hint="eastAsia" w:ascii="宋体" w:hAnsi="宋体" w:eastAsia="宋体" w:cs="宋体"/>
          <w:i w:val="0"/>
          <w:iCs w:val="0"/>
          <w:caps w:val="0"/>
          <w:color w:val="auto"/>
          <w:spacing w:val="0"/>
          <w:sz w:val="22"/>
          <w:szCs w:val="22"/>
          <w:highlight w:val="none"/>
        </w:rPr>
        <w:t>收取，实际收费标准以</w:t>
      </w:r>
      <w:r>
        <w:rPr>
          <w:rFonts w:hint="eastAsia" w:ascii="宋体" w:hAnsi="宋体" w:eastAsia="宋体" w:cs="宋体"/>
          <w:i w:val="0"/>
          <w:iCs w:val="0"/>
          <w:caps w:val="0"/>
          <w:color w:val="auto"/>
          <w:spacing w:val="0"/>
          <w:sz w:val="22"/>
          <w:szCs w:val="22"/>
          <w:highlight w:val="none"/>
          <w:lang w:eastAsia="zh-CN"/>
        </w:rPr>
        <w:t>甲方</w:t>
      </w:r>
      <w:r>
        <w:rPr>
          <w:rFonts w:hint="eastAsia" w:ascii="宋体" w:hAnsi="宋体" w:eastAsia="宋体" w:cs="宋体"/>
          <w:i w:val="0"/>
          <w:iCs w:val="0"/>
          <w:caps w:val="0"/>
          <w:color w:val="auto"/>
          <w:spacing w:val="0"/>
          <w:sz w:val="22"/>
          <w:szCs w:val="22"/>
          <w:highlight w:val="none"/>
        </w:rPr>
        <w:t>官方公告为准。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firstLine="418" w:firstLineChars="190"/>
        <w:jc w:val="both"/>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（五）</w:t>
      </w:r>
      <w:r>
        <w:rPr>
          <w:rFonts w:hint="eastAsia" w:ascii="宋体" w:hAnsi="宋体" w:eastAsia="宋体" w:cs="宋体"/>
          <w:b/>
          <w:bCs/>
          <w:i w:val="0"/>
          <w:iCs w:val="0"/>
          <w:caps w:val="0"/>
          <w:color w:val="auto"/>
          <w:spacing w:val="0"/>
          <w:sz w:val="22"/>
          <w:szCs w:val="22"/>
          <w:highlight w:val="none"/>
          <w:lang w:eastAsia="zh-CN"/>
        </w:rPr>
        <w:t>乙方</w:t>
      </w:r>
      <w:r>
        <w:rPr>
          <w:rFonts w:hint="eastAsia" w:ascii="宋体" w:hAnsi="宋体" w:eastAsia="宋体" w:cs="宋体"/>
          <w:i w:val="0"/>
          <w:iCs w:val="0"/>
          <w:caps w:val="0"/>
          <w:color w:val="auto"/>
          <w:spacing w:val="0"/>
          <w:sz w:val="22"/>
          <w:szCs w:val="22"/>
          <w:highlight w:val="none"/>
        </w:rPr>
        <w:t>领取信用卡后，应在</w:t>
      </w:r>
      <w:r>
        <w:rPr>
          <w:rFonts w:hint="eastAsia" w:ascii="宋体" w:hAnsi="宋体" w:eastAsia="宋体" w:cs="宋体"/>
          <w:b/>
          <w:bCs/>
          <w:i w:val="0"/>
          <w:iCs w:val="0"/>
          <w:caps w:val="0"/>
          <w:color w:val="auto"/>
          <w:spacing w:val="0"/>
          <w:sz w:val="22"/>
          <w:szCs w:val="22"/>
          <w:highlight w:val="none"/>
        </w:rPr>
        <w:t>每年激活日后的当期账单按</w:t>
      </w:r>
      <w:r>
        <w:rPr>
          <w:rFonts w:hint="eastAsia" w:ascii="宋体" w:hAnsi="宋体" w:eastAsia="宋体" w:cs="宋体"/>
          <w:b/>
          <w:bCs/>
          <w:i w:val="0"/>
          <w:iCs w:val="0"/>
          <w:caps w:val="0"/>
          <w:color w:val="auto"/>
          <w:spacing w:val="0"/>
          <w:sz w:val="22"/>
          <w:szCs w:val="22"/>
          <w:highlight w:val="none"/>
          <w:lang w:eastAsia="zh-CN"/>
        </w:rPr>
        <w:t>甲方</w:t>
      </w:r>
      <w:r>
        <w:rPr>
          <w:rFonts w:hint="eastAsia" w:ascii="宋体" w:hAnsi="宋体" w:eastAsia="宋体" w:cs="宋体"/>
          <w:b/>
          <w:bCs/>
          <w:i w:val="0"/>
          <w:iCs w:val="0"/>
          <w:caps w:val="0"/>
          <w:color w:val="auto"/>
          <w:spacing w:val="0"/>
          <w:sz w:val="22"/>
          <w:szCs w:val="22"/>
          <w:highlight w:val="none"/>
        </w:rPr>
        <w:t>的规定缴纳年费。</w:t>
      </w:r>
      <w:r>
        <w:rPr>
          <w:rFonts w:hint="eastAsia" w:ascii="宋体" w:hAnsi="宋体" w:eastAsia="宋体" w:cs="宋体"/>
          <w:b/>
          <w:bCs/>
          <w:i w:val="0"/>
          <w:iCs w:val="0"/>
          <w:caps w:val="0"/>
          <w:color w:val="auto"/>
          <w:spacing w:val="0"/>
          <w:sz w:val="22"/>
          <w:szCs w:val="22"/>
          <w:highlight w:val="none"/>
          <w:lang w:eastAsia="zh-CN"/>
        </w:rPr>
        <w:t>乙方</w:t>
      </w:r>
      <w:r>
        <w:rPr>
          <w:rFonts w:hint="eastAsia" w:ascii="宋体" w:hAnsi="宋体" w:eastAsia="宋体" w:cs="宋体"/>
          <w:b/>
          <w:bCs/>
          <w:i w:val="0"/>
          <w:iCs w:val="0"/>
          <w:caps w:val="0"/>
          <w:color w:val="auto"/>
          <w:spacing w:val="0"/>
          <w:sz w:val="22"/>
          <w:szCs w:val="22"/>
          <w:highlight w:val="none"/>
        </w:rPr>
        <w:t>若申请注销信用卡，</w:t>
      </w:r>
      <w:r>
        <w:rPr>
          <w:rFonts w:hint="eastAsia" w:ascii="宋体" w:hAnsi="宋体" w:eastAsia="宋体" w:cs="宋体"/>
          <w:i w:val="0"/>
          <w:iCs w:val="0"/>
          <w:caps w:val="0"/>
          <w:color w:val="auto"/>
          <w:spacing w:val="0"/>
          <w:sz w:val="22"/>
          <w:szCs w:val="22"/>
          <w:highlight w:val="none"/>
          <w:lang w:eastAsia="zh-CN"/>
        </w:rPr>
        <w:t>甲方</w:t>
      </w:r>
      <w:r>
        <w:rPr>
          <w:rFonts w:hint="eastAsia" w:ascii="宋体" w:hAnsi="宋体" w:eastAsia="宋体" w:cs="宋体"/>
          <w:b/>
          <w:bCs/>
          <w:i w:val="0"/>
          <w:iCs w:val="0"/>
          <w:caps w:val="0"/>
          <w:color w:val="auto"/>
          <w:spacing w:val="0"/>
          <w:sz w:val="22"/>
          <w:szCs w:val="22"/>
          <w:highlight w:val="none"/>
        </w:rPr>
        <w:t>对已收取的年费不予退还。</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firstLine="420" w:firstLineChars="190"/>
        <w:jc w:val="both"/>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（六）</w:t>
      </w:r>
      <w:r>
        <w:rPr>
          <w:rFonts w:hint="eastAsia" w:ascii="宋体" w:hAnsi="宋体" w:eastAsia="宋体" w:cs="宋体"/>
          <w:b/>
          <w:bCs/>
          <w:i w:val="0"/>
          <w:iCs w:val="0"/>
          <w:caps w:val="0"/>
          <w:color w:val="auto"/>
          <w:spacing w:val="0"/>
          <w:sz w:val="22"/>
          <w:szCs w:val="22"/>
          <w:highlight w:val="none"/>
          <w:lang w:eastAsia="zh-CN"/>
        </w:rPr>
        <w:t>乙方</w:t>
      </w:r>
      <w:r>
        <w:rPr>
          <w:rFonts w:hint="eastAsia" w:ascii="宋体" w:hAnsi="宋体" w:eastAsia="宋体" w:cs="宋体"/>
          <w:b/>
          <w:bCs/>
          <w:i w:val="0"/>
          <w:iCs w:val="0"/>
          <w:caps w:val="0"/>
          <w:color w:val="auto"/>
          <w:spacing w:val="0"/>
          <w:sz w:val="22"/>
          <w:szCs w:val="22"/>
          <w:highlight w:val="none"/>
        </w:rPr>
        <w:t>可以选择最低还款额方式还款，即于当期到期还款日（含）前将不低于最低还款额的款项偿还</w:t>
      </w:r>
      <w:r>
        <w:rPr>
          <w:rFonts w:hint="eastAsia" w:ascii="宋体" w:hAnsi="宋体" w:eastAsia="宋体" w:cs="宋体"/>
          <w:i w:val="0"/>
          <w:iCs w:val="0"/>
          <w:caps w:val="0"/>
          <w:color w:val="auto"/>
          <w:spacing w:val="0"/>
          <w:sz w:val="22"/>
          <w:szCs w:val="22"/>
          <w:highlight w:val="none"/>
          <w:lang w:eastAsia="zh-CN"/>
        </w:rPr>
        <w:t>甲方</w:t>
      </w:r>
      <w:r>
        <w:rPr>
          <w:rFonts w:hint="eastAsia" w:ascii="宋体" w:hAnsi="宋体" w:eastAsia="宋体" w:cs="宋体"/>
          <w:b/>
          <w:bCs/>
          <w:i w:val="0"/>
          <w:iCs w:val="0"/>
          <w:caps w:val="0"/>
          <w:color w:val="auto"/>
          <w:spacing w:val="0"/>
          <w:sz w:val="22"/>
          <w:szCs w:val="22"/>
          <w:highlight w:val="none"/>
        </w:rPr>
        <w:t>。</w:t>
      </w:r>
      <w:r>
        <w:rPr>
          <w:rFonts w:hint="eastAsia" w:ascii="宋体" w:hAnsi="宋体" w:eastAsia="宋体" w:cs="宋体"/>
          <w:i w:val="0"/>
          <w:iCs w:val="0"/>
          <w:caps w:val="0"/>
          <w:color w:val="auto"/>
          <w:spacing w:val="0"/>
          <w:sz w:val="22"/>
          <w:szCs w:val="22"/>
          <w:highlight w:val="none"/>
        </w:rPr>
        <w:t>选择最低还款额方式不享受免息还款期待遇，</w:t>
      </w:r>
      <w:r>
        <w:rPr>
          <w:rFonts w:hint="eastAsia" w:ascii="宋体" w:hAnsi="宋体" w:eastAsia="宋体" w:cs="宋体"/>
          <w:i w:val="0"/>
          <w:iCs w:val="0"/>
          <w:caps w:val="0"/>
          <w:color w:val="auto"/>
          <w:spacing w:val="0"/>
          <w:sz w:val="22"/>
          <w:szCs w:val="22"/>
          <w:highlight w:val="none"/>
          <w:lang w:eastAsia="zh-CN"/>
        </w:rPr>
        <w:t>乙方</w:t>
      </w:r>
      <w:r>
        <w:rPr>
          <w:rFonts w:hint="eastAsia" w:ascii="宋体" w:hAnsi="宋体" w:eastAsia="宋体" w:cs="宋体"/>
          <w:i w:val="0"/>
          <w:iCs w:val="0"/>
          <w:caps w:val="0"/>
          <w:color w:val="auto"/>
          <w:spacing w:val="0"/>
          <w:sz w:val="22"/>
          <w:szCs w:val="22"/>
          <w:highlight w:val="none"/>
        </w:rPr>
        <w:t>如未于每月到期还款日（含）前还清当期最低还款额，</w:t>
      </w:r>
      <w:r>
        <w:rPr>
          <w:rFonts w:hint="eastAsia" w:ascii="宋体" w:hAnsi="宋体" w:eastAsia="宋体" w:cs="宋体"/>
          <w:b/>
          <w:bCs/>
          <w:i w:val="0"/>
          <w:iCs w:val="0"/>
          <w:caps w:val="0"/>
          <w:color w:val="auto"/>
          <w:spacing w:val="0"/>
          <w:sz w:val="22"/>
          <w:szCs w:val="22"/>
          <w:highlight w:val="none"/>
        </w:rPr>
        <w:t>除应支付透支利息外，还应按照最低还款额未还部分的5%支付违约金，最低10元。</w:t>
      </w:r>
    </w:p>
    <w:p>
      <w:pPr>
        <w:pStyle w:val="7"/>
        <w:pBdr>
          <w:top w:val="none" w:color="auto" w:sz="0" w:space="0"/>
          <w:left w:val="none" w:color="auto" w:sz="0" w:space="0"/>
          <w:bottom w:val="none" w:color="auto" w:sz="0" w:space="0"/>
          <w:right w:val="none" w:color="auto" w:sz="0" w:space="0"/>
        </w:pBdr>
        <w:spacing w:beforeAutospacing="0" w:after="0" w:afterAutospacing="0" w:line="400" w:lineRule="exact"/>
        <w:ind w:firstLine="420" w:firstLineChars="190"/>
        <w:jc w:val="both"/>
        <w:rPr>
          <w:rFonts w:hint="eastAsia" w:ascii="宋体" w:hAnsi="宋体" w:eastAsia="宋体" w:cs="宋体"/>
          <w:b/>
          <w:bCs/>
          <w:color w:val="auto"/>
          <w:sz w:val="22"/>
          <w:szCs w:val="22"/>
          <w:highlight w:val="none"/>
          <w:lang w:bidi="ar"/>
        </w:rPr>
      </w:pPr>
      <w:r>
        <w:rPr>
          <w:rFonts w:hint="eastAsia" w:ascii="宋体" w:hAnsi="宋体" w:eastAsia="宋体" w:cs="宋体"/>
          <w:b/>
          <w:bCs/>
          <w:color w:val="auto"/>
          <w:sz w:val="22"/>
          <w:szCs w:val="22"/>
          <w:highlight w:val="none"/>
          <w:lang w:val="en-US" w:eastAsia="zh-CN" w:bidi="ar"/>
        </w:rPr>
        <w:t>1.</w:t>
      </w:r>
      <w:r>
        <w:rPr>
          <w:rFonts w:hint="eastAsia" w:ascii="宋体" w:hAnsi="宋体" w:eastAsia="宋体" w:cs="宋体"/>
          <w:b/>
          <w:bCs/>
          <w:color w:val="auto"/>
          <w:sz w:val="22"/>
          <w:szCs w:val="22"/>
          <w:highlight w:val="none"/>
          <w:lang w:bidi="ar"/>
        </w:rPr>
        <w:t>标准卡</w:t>
      </w:r>
      <w:r>
        <w:rPr>
          <w:rFonts w:hint="eastAsia" w:ascii="宋体" w:hAnsi="宋体" w:eastAsia="宋体" w:cs="宋体"/>
          <w:b/>
          <w:bCs/>
          <w:color w:val="auto"/>
          <w:sz w:val="22"/>
          <w:szCs w:val="22"/>
          <w:highlight w:val="none"/>
          <w:lang w:eastAsia="zh-CN" w:bidi="ar"/>
        </w:rPr>
        <w:t>、</w:t>
      </w:r>
      <w:r>
        <w:rPr>
          <w:rFonts w:hint="eastAsia" w:ascii="宋体" w:hAnsi="宋体" w:eastAsia="宋体" w:cs="宋体"/>
          <w:b/>
          <w:bCs/>
          <w:color w:val="auto"/>
          <w:sz w:val="22"/>
          <w:szCs w:val="22"/>
          <w:highlight w:val="none"/>
          <w:lang w:val="en-US" w:eastAsia="zh-CN" w:bidi="ar"/>
        </w:rPr>
        <w:t>分期卡</w:t>
      </w:r>
      <w:r>
        <w:rPr>
          <w:rFonts w:hint="eastAsia" w:ascii="宋体" w:hAnsi="宋体" w:eastAsia="宋体" w:cs="宋体"/>
          <w:b/>
          <w:bCs/>
          <w:color w:val="auto"/>
          <w:sz w:val="22"/>
          <w:szCs w:val="22"/>
          <w:highlight w:val="none"/>
          <w:lang w:bidi="ar"/>
        </w:rPr>
        <w:t>最低还款额=信用额度内消费类交易未还部分的10%+预借现金类交易未还部分的100%+上期最低还款额未还部分的100%+当期费用和利息的100%+分期付款已结转未还部分的100%+超过信用额度的消费、预借现金本金的100%。</w:t>
      </w:r>
    </w:p>
    <w:p>
      <w:pPr>
        <w:pStyle w:val="7"/>
        <w:pBdr>
          <w:top w:val="none" w:color="auto" w:sz="0" w:space="0"/>
          <w:left w:val="none" w:color="auto" w:sz="0" w:space="0"/>
          <w:bottom w:val="none" w:color="auto" w:sz="0" w:space="0"/>
          <w:right w:val="none" w:color="auto" w:sz="0" w:space="0"/>
        </w:pBdr>
        <w:spacing w:beforeAutospacing="0" w:after="0" w:afterAutospacing="0" w:line="400" w:lineRule="exact"/>
        <w:ind w:firstLine="420" w:firstLineChars="190"/>
        <w:jc w:val="both"/>
        <w:rPr>
          <w:rFonts w:hint="eastAsia" w:ascii="宋体" w:hAnsi="宋体" w:eastAsia="宋体" w:cs="宋体"/>
          <w:b/>
          <w:bCs/>
          <w:color w:val="auto"/>
          <w:sz w:val="22"/>
          <w:szCs w:val="22"/>
          <w:highlight w:val="none"/>
          <w:lang w:bidi="ar"/>
        </w:rPr>
      </w:pPr>
      <w:r>
        <w:rPr>
          <w:rFonts w:hint="eastAsia" w:ascii="宋体" w:hAnsi="宋体" w:eastAsia="宋体" w:cs="宋体"/>
          <w:b/>
          <w:bCs/>
          <w:color w:val="auto"/>
          <w:sz w:val="22"/>
          <w:szCs w:val="22"/>
          <w:highlight w:val="none"/>
          <w:lang w:val="en-US" w:eastAsia="zh-CN" w:bidi="ar"/>
        </w:rPr>
        <w:t>2.</w:t>
      </w:r>
      <w:r>
        <w:rPr>
          <w:rFonts w:hint="eastAsia" w:ascii="宋体" w:hAnsi="宋体" w:eastAsia="宋体" w:cs="宋体"/>
          <w:b/>
          <w:bCs/>
          <w:color w:val="auto"/>
          <w:sz w:val="22"/>
          <w:szCs w:val="22"/>
          <w:highlight w:val="none"/>
          <w:lang w:bidi="ar"/>
        </w:rPr>
        <w:t>普惠消费卡最低还款额=当期到期消费本金的100%+上期最低还款额未还部分的100%+当期费用和利息的100%+分期付款已结转未还部分的100%+超过信用额度的消费</w:t>
      </w:r>
      <w:r>
        <w:rPr>
          <w:rFonts w:hint="eastAsia" w:ascii="宋体" w:hAnsi="宋体" w:eastAsia="宋体" w:cs="宋体"/>
          <w:b/>
          <w:bCs/>
          <w:color w:val="auto"/>
          <w:sz w:val="22"/>
          <w:szCs w:val="22"/>
          <w:highlight w:val="none"/>
          <w:lang w:val="en-US" w:eastAsia="zh-CN" w:bidi="ar"/>
        </w:rPr>
        <w:t>的100%</w:t>
      </w:r>
      <w:r>
        <w:rPr>
          <w:rFonts w:hint="eastAsia" w:ascii="宋体" w:hAnsi="宋体" w:eastAsia="宋体" w:cs="宋体"/>
          <w:b/>
          <w:bCs/>
          <w:color w:val="auto"/>
          <w:sz w:val="22"/>
          <w:szCs w:val="22"/>
          <w:highlight w:val="none"/>
          <w:lang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firstLine="420" w:firstLineChars="19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b/>
          <w:bCs/>
          <w:i w:val="0"/>
          <w:iCs w:val="0"/>
          <w:caps w:val="0"/>
          <w:color w:val="auto"/>
          <w:spacing w:val="0"/>
          <w:kern w:val="0"/>
          <w:sz w:val="22"/>
          <w:szCs w:val="22"/>
          <w:highlight w:val="none"/>
          <w:lang w:val="en-US" w:eastAsia="zh-CN" w:bidi="ar"/>
        </w:rPr>
        <w:t>三、风险警示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firstLine="418" w:firstLineChars="19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kern w:val="0"/>
          <w:sz w:val="22"/>
          <w:szCs w:val="22"/>
          <w:highlight w:val="none"/>
          <w:lang w:val="en-US" w:eastAsia="zh-CN" w:bidi="ar"/>
        </w:rPr>
        <w:t>（一）信用卡恶意透支属于违法行为，切勿恶意透支信用卡，否则将被以信用卡诈骗罪起诉并受到《中华人民共和国刑法》制裁。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firstLine="418" w:firstLineChars="19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kern w:val="0"/>
          <w:sz w:val="22"/>
          <w:szCs w:val="22"/>
          <w:highlight w:val="none"/>
          <w:lang w:val="en-US" w:eastAsia="zh-CN" w:bidi="ar"/>
        </w:rPr>
        <w:t>（二）根据《中华人民共和国刑法》第196条规定：使用伪造、作废的信用卡，或者冒用他人信用卡的，或者使用以虚假身份证明骗领的信用卡的，最高可处十年以上有期徒刑或无期徒刑，并处五万元以上五十万元以下罚金或没收财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firstLine="418" w:firstLineChars="190"/>
        <w:jc w:val="left"/>
        <w:rPr>
          <w:rFonts w:hint="eastAsia" w:ascii="宋体" w:hAnsi="宋体" w:eastAsia="宋体" w:cs="宋体"/>
          <w:i w:val="0"/>
          <w:iCs w:val="0"/>
          <w:caps w:val="0"/>
          <w:color w:val="auto"/>
          <w:spacing w:val="0"/>
          <w:kern w:val="0"/>
          <w:sz w:val="22"/>
          <w:szCs w:val="22"/>
          <w:highlight w:val="none"/>
          <w:lang w:val="en-US" w:eastAsia="zh-CN" w:bidi="ar"/>
        </w:rPr>
      </w:pPr>
      <w:r>
        <w:rPr>
          <w:rFonts w:hint="eastAsia" w:ascii="宋体" w:hAnsi="宋体" w:eastAsia="宋体" w:cs="宋体"/>
          <w:i w:val="0"/>
          <w:iCs w:val="0"/>
          <w:caps w:val="0"/>
          <w:color w:val="auto"/>
          <w:spacing w:val="0"/>
          <w:kern w:val="0"/>
          <w:sz w:val="22"/>
          <w:szCs w:val="22"/>
          <w:highlight w:val="none"/>
          <w:lang w:val="en-US" w:eastAsia="zh-CN" w:bidi="ar"/>
        </w:rPr>
        <w:t>（三）切勿将个人信息提供给中介机构办理信用卡，以防上当受骗。</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01" w:firstLineChars="190"/>
        <w:rPr>
          <w:rFonts w:hint="eastAsia" w:ascii="黑体" w:hAnsi="黑体" w:eastAsia="黑体" w:cs="黑体"/>
          <w:i w:val="0"/>
          <w:iCs w:val="0"/>
          <w:caps w:val="0"/>
          <w:color w:val="auto"/>
          <w:spacing w:val="0"/>
          <w:sz w:val="21"/>
          <w:szCs w:val="21"/>
        </w:rPr>
      </w:pPr>
      <w:r>
        <w:rPr>
          <w:rFonts w:hint="eastAsia" w:ascii="黑体" w:hAnsi="黑体" w:eastAsia="黑体" w:cs="黑体"/>
          <w:b/>
          <w:bCs/>
          <w:i w:val="0"/>
          <w:iCs w:val="0"/>
          <w:caps w:val="0"/>
          <w:color w:val="auto"/>
          <w:spacing w:val="0"/>
          <w:sz w:val="21"/>
          <w:szCs w:val="21"/>
        </w:rPr>
        <w:t>四、</w:t>
      </w:r>
      <w:r>
        <w:rPr>
          <w:rFonts w:hint="eastAsia" w:ascii="黑体" w:hAnsi="黑体" w:eastAsia="黑体" w:cs="黑体"/>
          <w:b/>
          <w:bCs/>
          <w:i w:val="0"/>
          <w:iCs w:val="0"/>
          <w:caps w:val="0"/>
          <w:color w:val="auto"/>
          <w:spacing w:val="0"/>
          <w:kern w:val="0"/>
          <w:sz w:val="21"/>
          <w:szCs w:val="21"/>
          <w:lang w:val="en-US" w:eastAsia="zh-CN" w:bidi="ar"/>
        </w:rPr>
        <w:t>个人信息（含征信信息）查询和使用授权书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center"/>
        <w:rPr>
          <w:rFonts w:hint="eastAsia" w:ascii="宋体" w:hAnsi="宋体" w:eastAsia="宋体" w:cs="宋体"/>
          <w:i w:val="0"/>
          <w:iCs w:val="0"/>
          <w:caps w:val="0"/>
          <w:color w:val="auto"/>
          <w:spacing w:val="0"/>
          <w:sz w:val="21"/>
          <w:szCs w:val="21"/>
        </w:rPr>
      </w:pPr>
      <w:r>
        <w:rPr>
          <w:rFonts w:hint="eastAsia" w:ascii="宋体" w:hAnsi="宋体" w:eastAsia="宋体" w:cs="宋体"/>
          <w:b/>
          <w:bCs/>
          <w:i w:val="0"/>
          <w:iCs w:val="0"/>
          <w:caps w:val="0"/>
          <w:color w:val="auto"/>
          <w:spacing w:val="0"/>
          <w:kern w:val="0"/>
          <w:sz w:val="21"/>
          <w:szCs w:val="21"/>
          <w:lang w:val="en-US" w:eastAsia="zh-CN" w:bidi="ar"/>
        </w:rPr>
        <w:t>个人信息（含征信信息）查询和使用授权书</w:t>
      </w:r>
    </w:p>
    <w:p>
      <w:pPr>
        <w:keepNext w:val="0"/>
        <w:keepLines w:val="0"/>
        <w:pageBreakBefore w:val="0"/>
        <w:widowControl/>
        <w:kinsoku/>
        <w:wordWrap w:val="0"/>
        <w:overflowPunct/>
        <w:topLinePunct w:val="0"/>
        <w:autoSpaceDE/>
        <w:autoSpaceDN/>
        <w:bidi w:val="0"/>
        <w:adjustRightInd/>
        <w:snapToGrid/>
        <w:spacing w:line="360" w:lineRule="exact"/>
        <w:jc w:val="center"/>
        <w:textAlignment w:val="auto"/>
        <w:outlineLvl w:val="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（2024年版）</w:t>
      </w:r>
    </w:p>
    <w:p>
      <w:pPr>
        <w:keepNext w:val="0"/>
        <w:keepLines w:val="0"/>
        <w:pageBreakBefore w:val="0"/>
        <w:widowControl/>
        <w:kinsoku/>
        <w:wordWrap w:val="0"/>
        <w:overflowPunct/>
        <w:topLinePunct w:val="0"/>
        <w:autoSpaceDE/>
        <w:autoSpaceDN/>
        <w:bidi w:val="0"/>
        <w:adjustRightInd/>
        <w:snapToGrid/>
        <w:spacing w:line="360" w:lineRule="exact"/>
        <w:jc w:val="center"/>
        <w:textAlignment w:val="auto"/>
        <w:outlineLvl w:val="0"/>
        <w:rPr>
          <w:rFonts w:hint="eastAsia" w:ascii="宋体" w:hAnsi="宋体" w:eastAsia="宋体" w:cs="宋体"/>
          <w:color w:val="auto"/>
          <w:sz w:val="21"/>
          <w:szCs w:val="21"/>
          <w:u w:val="single"/>
          <w:lang w:val="en-US" w:eastAsia="zh-CN"/>
        </w:rPr>
      </w:pPr>
      <w:r>
        <w:rPr>
          <w:rFonts w:hint="eastAsia" w:ascii="宋体" w:hAnsi="宋体" w:eastAsia="宋体" w:cs="宋体"/>
          <w:b w:val="0"/>
          <w:bCs w:val="0"/>
          <w:color w:val="auto"/>
          <w:sz w:val="21"/>
          <w:szCs w:val="21"/>
          <w:lang w:val="en-US" w:eastAsia="zh-CN"/>
        </w:rPr>
        <w:t xml:space="preserve">                         授权书编号</w:t>
      </w:r>
      <w:r>
        <w:rPr>
          <w:rFonts w:hint="eastAsia" w:ascii="宋体" w:hAnsi="宋体" w:eastAsia="宋体" w:cs="宋体"/>
          <w:b w:val="0"/>
          <w:bCs w:val="0"/>
          <w:color w:val="auto"/>
          <w:sz w:val="21"/>
          <w:szCs w:val="21"/>
          <w:u w:val="none"/>
          <w:lang w:val="en-US" w:eastAsia="zh-CN"/>
        </w:rPr>
        <w:t>：</w:t>
      </w:r>
    </w:p>
    <w:p>
      <w:pPr>
        <w:keepNext w:val="0"/>
        <w:keepLines w:val="0"/>
        <w:pageBreakBefore w:val="0"/>
        <w:widowControl/>
        <w:pBdr>
          <w:top w:val="single" w:color="auto" w:sz="4" w:space="0"/>
          <w:left w:val="single" w:color="auto" w:sz="4" w:space="0"/>
          <w:bottom w:val="single" w:color="auto" w:sz="4" w:space="0"/>
          <w:right w:val="single" w:color="auto" w:sz="4" w:space="0"/>
        </w:pBdr>
        <w:kinsoku/>
        <w:wordWrap w:val="0"/>
        <w:overflowPunct/>
        <w:topLinePunct w:val="0"/>
        <w:autoSpaceDE/>
        <w:autoSpaceDN/>
        <w:bidi w:val="0"/>
        <w:adjustRightInd/>
        <w:snapToGrid/>
        <w:spacing w:beforeLines="100" w:line="360" w:lineRule="exact"/>
        <w:jc w:val="center"/>
        <w:textAlignment w:val="auto"/>
        <w:outlineLvl w:val="1"/>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rPr>
        <w:t>重要提示</w:t>
      </w:r>
    </w:p>
    <w:p>
      <w:pPr>
        <w:keepNext w:val="0"/>
        <w:keepLines w:val="0"/>
        <w:pageBreakBefore w:val="0"/>
        <w:widowControl/>
        <w:pBdr>
          <w:top w:val="single" w:color="auto" w:sz="4" w:space="0"/>
          <w:left w:val="single" w:color="auto" w:sz="4" w:space="0"/>
          <w:bottom w:val="single" w:color="auto" w:sz="4" w:space="0"/>
          <w:right w:val="single" w:color="auto" w:sz="4" w:space="0"/>
        </w:pBdr>
        <w:kinsoku/>
        <w:wordWrap w:val="0"/>
        <w:overflowPunct/>
        <w:topLinePunct w:val="0"/>
        <w:autoSpaceDE/>
        <w:autoSpaceDN/>
        <w:bidi w:val="0"/>
        <w:adjustRightInd/>
        <w:snapToGrid/>
        <w:spacing w:line="360" w:lineRule="exact"/>
        <w:ind w:firstLine="0" w:firstLineChars="0"/>
        <w:jc w:val="both"/>
        <w:textAlignment w:val="auto"/>
        <w:rPr>
          <w:rFonts w:hint="eastAsia" w:ascii="宋体" w:hAnsi="宋体" w:eastAsia="宋体" w:cs="宋体"/>
          <w:b/>
          <w:bCs/>
          <w:color w:val="auto"/>
          <w:sz w:val="21"/>
          <w:szCs w:val="21"/>
          <w:lang w:val="en-US" w:eastAsia="zh-CN"/>
        </w:rPr>
      </w:pPr>
      <w:r>
        <w:rPr>
          <w:rStyle w:val="10"/>
          <w:rFonts w:hint="eastAsia" w:ascii="宋体" w:hAnsi="宋体" w:eastAsia="宋体" w:cs="宋体"/>
          <w:b/>
          <w:color w:val="auto"/>
          <w:sz w:val="21"/>
          <w:szCs w:val="21"/>
        </w:rPr>
        <w:t>尊敬的客户，为了维护您的权益，请您在签署本授权书前务必审慎阅读，并充分理解本授权书的全部内容</w:t>
      </w:r>
      <w:r>
        <w:rPr>
          <w:rStyle w:val="10"/>
          <w:rFonts w:hint="eastAsia" w:ascii="宋体" w:hAnsi="宋体" w:eastAsia="宋体" w:cs="宋体"/>
          <w:b/>
          <w:color w:val="auto"/>
          <w:sz w:val="21"/>
          <w:szCs w:val="21"/>
          <w:lang w:eastAsia="zh-CN"/>
        </w:rPr>
        <w:t>，</w:t>
      </w:r>
      <w:r>
        <w:rPr>
          <w:rFonts w:hint="eastAsia" w:ascii="宋体" w:hAnsi="宋体" w:eastAsia="宋体" w:cs="宋体"/>
          <w:b/>
          <w:bCs/>
          <w:color w:val="auto"/>
          <w:sz w:val="21"/>
          <w:szCs w:val="21"/>
        </w:rPr>
        <w:t>特别是以加粗形式提示您注意的。若您不接受本授权书的任何条款，请您立即停止授权。</w:t>
      </w:r>
    </w:p>
    <w:p>
      <w:pPr>
        <w:keepNext w:val="0"/>
        <w:keepLines w:val="0"/>
        <w:pageBreakBefore w:val="0"/>
        <w:widowControl/>
        <w:kinsoku/>
        <w:wordWrap w:val="0"/>
        <w:overflowPunct/>
        <w:topLinePunct w:val="0"/>
        <w:autoSpaceDE/>
        <w:autoSpaceDN/>
        <w:bidi w:val="0"/>
        <w:adjustRightInd/>
        <w:snapToGrid/>
        <w:spacing w:line="360" w:lineRule="exact"/>
        <w:ind w:firstLine="0" w:firstLineChars="0"/>
        <w:textAlignment w:val="auto"/>
        <w:rPr>
          <w:rFonts w:hint="eastAsia" w:ascii="宋体" w:hAnsi="宋体" w:eastAsia="宋体" w:cs="宋体"/>
          <w:b/>
          <w:bCs/>
          <w:color w:val="auto"/>
          <w:sz w:val="21"/>
          <w:szCs w:val="21"/>
          <w:u w:val="single"/>
          <w:lang w:val="en-US" w:eastAsia="zh-CN"/>
        </w:rPr>
      </w:pPr>
    </w:p>
    <w:p>
      <w:pPr>
        <w:keepNext w:val="0"/>
        <w:keepLines w:val="0"/>
        <w:pageBreakBefore w:val="0"/>
        <w:widowControl/>
        <w:kinsoku/>
        <w:wordWrap w:val="0"/>
        <w:overflowPunct/>
        <w:topLinePunct w:val="0"/>
        <w:autoSpaceDE/>
        <w:autoSpaceDN/>
        <w:bidi w:val="0"/>
        <w:adjustRightInd/>
        <w:snapToGrid/>
        <w:spacing w:line="370" w:lineRule="exac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u w:val="single"/>
          <w:lang w:val="en-US" w:eastAsia="zh-CN"/>
        </w:rPr>
        <w:t>致 海南农村商业银行股份有限公司</w:t>
      </w:r>
      <w:r>
        <w:rPr>
          <w:rFonts w:hint="eastAsia" w:ascii="宋体" w:hAnsi="宋体" w:eastAsia="宋体" w:cs="宋体"/>
          <w:b/>
          <w:bCs/>
          <w:color w:val="auto"/>
          <w:sz w:val="21"/>
          <w:szCs w:val="21"/>
          <w:u w:val="none"/>
          <w:lang w:val="en-US" w:eastAsia="zh-CN"/>
        </w:rPr>
        <w:t xml:space="preserve"> </w:t>
      </w:r>
      <w:r>
        <w:rPr>
          <w:rFonts w:hint="eastAsia" w:ascii="宋体" w:hAnsi="宋体" w:eastAsia="宋体" w:cs="宋体"/>
          <w:b/>
          <w:bCs/>
          <w:color w:val="auto"/>
          <w:sz w:val="21"/>
          <w:szCs w:val="21"/>
          <w:lang w:val="en-US"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422" w:firstLineChars="20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本人同意</w:t>
      </w:r>
      <w:r>
        <w:rPr>
          <w:rFonts w:hint="eastAsia" w:ascii="宋体" w:hAnsi="宋体" w:eastAsia="宋体" w:cs="宋体"/>
          <w:b/>
          <w:bCs/>
          <w:color w:val="auto"/>
          <w:sz w:val="21"/>
          <w:szCs w:val="21"/>
          <w:lang w:eastAsia="zh-CN"/>
        </w:rPr>
        <w:t>贵行</w:t>
      </w:r>
      <w:r>
        <w:rPr>
          <w:rFonts w:hint="eastAsia" w:ascii="宋体" w:hAnsi="宋体" w:eastAsia="宋体" w:cs="宋体"/>
          <w:b/>
          <w:bCs/>
          <w:color w:val="auto"/>
          <w:sz w:val="21"/>
          <w:szCs w:val="21"/>
        </w:rPr>
        <w:t>为审核本人申请条件、信用管理、风险控制、异议处理，查询</w:t>
      </w:r>
      <w:r>
        <w:rPr>
          <w:rFonts w:hint="eastAsia" w:ascii="宋体" w:hAnsi="宋体" w:eastAsia="宋体" w:cs="宋体"/>
          <w:b/>
          <w:bCs/>
          <w:color w:val="auto"/>
          <w:sz w:val="21"/>
          <w:szCs w:val="21"/>
          <w:lang w:val="en-US" w:eastAsia="zh-CN"/>
        </w:rPr>
        <w:t>和使用</w:t>
      </w:r>
      <w:r>
        <w:rPr>
          <w:rFonts w:hint="eastAsia" w:ascii="宋体" w:hAnsi="宋体" w:eastAsia="宋体" w:cs="宋体"/>
          <w:b/>
          <w:bCs/>
          <w:color w:val="auto"/>
          <w:sz w:val="21"/>
          <w:szCs w:val="21"/>
        </w:rPr>
        <w:t>本人</w:t>
      </w:r>
      <w:r>
        <w:rPr>
          <w:rFonts w:hint="eastAsia" w:ascii="宋体" w:hAnsi="宋体" w:eastAsia="宋体" w:cs="宋体"/>
          <w:b/>
          <w:bCs/>
          <w:color w:val="auto"/>
          <w:sz w:val="21"/>
          <w:szCs w:val="21"/>
          <w:lang w:val="en-US" w:eastAsia="zh-CN"/>
        </w:rPr>
        <w:t>个人信息</w:t>
      </w:r>
      <w:r>
        <w:rPr>
          <w:rFonts w:hint="eastAsia" w:ascii="宋体" w:hAnsi="宋体" w:eastAsia="宋体" w:cs="宋体"/>
          <w:b/>
          <w:bCs/>
          <w:color w:val="auto"/>
          <w:sz w:val="21"/>
          <w:szCs w:val="21"/>
        </w:rPr>
        <w:t>，为此本人自愿向</w:t>
      </w:r>
      <w:r>
        <w:rPr>
          <w:rFonts w:hint="eastAsia" w:ascii="宋体" w:hAnsi="宋体" w:eastAsia="宋体" w:cs="宋体"/>
          <w:b/>
          <w:bCs/>
          <w:color w:val="auto"/>
          <w:sz w:val="21"/>
          <w:szCs w:val="21"/>
          <w:lang w:eastAsia="zh-CN"/>
        </w:rPr>
        <w:t>贵行</w:t>
      </w:r>
      <w:r>
        <w:rPr>
          <w:rFonts w:hint="eastAsia" w:ascii="宋体" w:hAnsi="宋体" w:eastAsia="宋体" w:cs="宋体"/>
          <w:b/>
          <w:bCs/>
          <w:color w:val="auto"/>
          <w:sz w:val="21"/>
          <w:szCs w:val="21"/>
        </w:rPr>
        <w:t>做出以下授权并清楚理解其含义：</w:t>
      </w:r>
    </w:p>
    <w:p>
      <w:pPr>
        <w:keepNext w:val="0"/>
        <w:keepLines w:val="0"/>
        <w:pageBreakBefore w:val="0"/>
        <w:widowControl/>
        <w:kinsoku/>
        <w:wordWrap w:val="0"/>
        <w:overflowPunct/>
        <w:topLinePunct w:val="0"/>
        <w:autoSpaceDE/>
        <w:autoSpaceDN/>
        <w:bidi w:val="0"/>
        <w:adjustRightInd/>
        <w:snapToGrid/>
        <w:spacing w:line="370" w:lineRule="exact"/>
        <w:ind w:firstLine="422" w:firstLineChars="200"/>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rPr>
        <w:t>一、本人同意并</w:t>
      </w:r>
      <w:r>
        <w:rPr>
          <w:rFonts w:hint="eastAsia" w:ascii="宋体" w:hAnsi="宋体" w:eastAsia="宋体" w:cs="宋体"/>
          <w:b/>
          <w:bCs/>
          <w:color w:val="auto"/>
          <w:sz w:val="21"/>
          <w:szCs w:val="21"/>
          <w:lang w:val="en-US" w:eastAsia="zh-CN"/>
        </w:rPr>
        <w:t>自愿</w:t>
      </w:r>
      <w:r>
        <w:rPr>
          <w:rFonts w:hint="eastAsia" w:ascii="宋体" w:hAnsi="宋体" w:eastAsia="宋体" w:cs="宋体"/>
          <w:b/>
          <w:bCs/>
          <w:color w:val="auto"/>
          <w:sz w:val="21"/>
          <w:szCs w:val="21"/>
        </w:rPr>
        <w:t>授权</w:t>
      </w:r>
      <w:r>
        <w:rPr>
          <w:rFonts w:hint="eastAsia" w:ascii="宋体" w:hAnsi="宋体" w:eastAsia="宋体" w:cs="宋体"/>
          <w:b/>
          <w:bCs/>
          <w:color w:val="auto"/>
          <w:sz w:val="21"/>
          <w:szCs w:val="21"/>
          <w:lang w:val="en-US" w:eastAsia="zh-CN"/>
        </w:rPr>
        <w:t>贵行</w:t>
      </w:r>
      <w:r>
        <w:rPr>
          <w:rFonts w:hint="eastAsia" w:ascii="宋体" w:hAnsi="宋体" w:eastAsia="宋体" w:cs="宋体"/>
          <w:b/>
          <w:bCs/>
          <w:color w:val="auto"/>
          <w:sz w:val="21"/>
          <w:szCs w:val="21"/>
        </w:rPr>
        <w:t>在办理以下涉及到本人的业务时，</w:t>
      </w:r>
      <w:r>
        <w:rPr>
          <w:rFonts w:hint="eastAsia" w:ascii="宋体" w:hAnsi="宋体" w:eastAsia="宋体" w:cs="宋体"/>
          <w:b/>
          <w:bCs/>
          <w:color w:val="auto"/>
          <w:sz w:val="21"/>
          <w:szCs w:val="21"/>
          <w:lang w:val="en-US" w:eastAsia="zh-CN"/>
        </w:rPr>
        <w:t>有权查询并使用本人的个人信息</w:t>
      </w:r>
      <w:r>
        <w:rPr>
          <w:rFonts w:hint="eastAsia" w:ascii="宋体" w:hAnsi="宋体" w:eastAsia="宋体" w:cs="宋体"/>
          <w:b/>
          <w:bCs/>
          <w:color w:val="auto"/>
          <w:sz w:val="21"/>
          <w:szCs w:val="21"/>
          <w:lang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422" w:firstLineChars="200"/>
        <w:textAlignment w:val="auto"/>
        <w:rPr>
          <w:rFonts w:hint="eastAsia" w:ascii="宋体" w:hAnsi="宋体" w:eastAsia="宋体" w:cs="宋体"/>
          <w:b w:val="0"/>
          <w:bCs w:val="0"/>
          <w:color w:val="auto"/>
          <w:sz w:val="21"/>
          <w:szCs w:val="21"/>
          <w:lang w:eastAsia="zh-CN"/>
        </w:rPr>
      </w:pPr>
      <w:r>
        <w:rPr>
          <w:rFonts w:hint="eastAsia" w:ascii="宋体" w:hAnsi="宋体" w:eastAsia="宋体" w:cs="宋体"/>
          <w:b/>
          <w:bCs/>
          <w:color w:val="auto"/>
          <w:sz w:val="21"/>
          <w:szCs w:val="21"/>
          <w:lang w:val="en-US" w:eastAsia="zh-CN"/>
        </w:rPr>
        <w:sym w:font="Wingdings" w:char="00A8"/>
      </w:r>
      <w:r>
        <w:rPr>
          <w:rFonts w:hint="eastAsia" w:ascii="宋体" w:hAnsi="宋体" w:eastAsia="宋体" w:cs="宋体"/>
          <w:b w:val="0"/>
          <w:bCs w:val="0"/>
          <w:color w:val="auto"/>
          <w:sz w:val="21"/>
          <w:szCs w:val="21"/>
        </w:rPr>
        <w:t>本人</w:t>
      </w:r>
      <w:r>
        <w:rPr>
          <w:rFonts w:hint="eastAsia" w:ascii="宋体" w:hAnsi="宋体" w:eastAsia="宋体" w:cs="宋体"/>
          <w:b w:val="0"/>
          <w:bCs w:val="0"/>
          <w:color w:val="auto"/>
          <w:sz w:val="21"/>
          <w:szCs w:val="21"/>
          <w:lang w:val="en-US" w:eastAsia="zh-CN"/>
        </w:rPr>
        <w:t>或本人的配偶</w:t>
      </w:r>
      <w:r>
        <w:rPr>
          <w:rFonts w:hint="eastAsia" w:ascii="宋体" w:hAnsi="宋体" w:eastAsia="宋体" w:cs="宋体"/>
          <w:b w:val="0"/>
          <w:bCs w:val="0"/>
          <w:color w:val="auto"/>
          <w:sz w:val="21"/>
          <w:szCs w:val="21"/>
        </w:rPr>
        <w:t>向</w:t>
      </w:r>
      <w:r>
        <w:rPr>
          <w:rFonts w:hint="eastAsia" w:ascii="宋体" w:hAnsi="宋体" w:eastAsia="宋体" w:cs="宋体"/>
          <w:b w:val="0"/>
          <w:bCs w:val="0"/>
          <w:color w:val="auto"/>
          <w:sz w:val="21"/>
          <w:szCs w:val="21"/>
          <w:lang w:eastAsia="zh-CN"/>
        </w:rPr>
        <w:t>贵行</w:t>
      </w:r>
      <w:r>
        <w:rPr>
          <w:rFonts w:hint="eastAsia" w:ascii="宋体" w:hAnsi="宋体" w:eastAsia="宋体" w:cs="宋体"/>
          <w:b w:val="0"/>
          <w:bCs w:val="0"/>
          <w:color w:val="auto"/>
          <w:sz w:val="21"/>
          <w:szCs w:val="21"/>
        </w:rPr>
        <w:t>申请、办理授信</w:t>
      </w:r>
      <w:r>
        <w:rPr>
          <w:rFonts w:hint="eastAsia" w:ascii="宋体" w:hAnsi="宋体" w:eastAsia="宋体" w:cs="宋体"/>
          <w:b w:val="0"/>
          <w:bCs w:val="0"/>
          <w:color w:val="auto"/>
          <w:sz w:val="21"/>
          <w:szCs w:val="21"/>
          <w:lang w:eastAsia="zh-CN"/>
        </w:rPr>
        <w:t>（</w:t>
      </w:r>
      <w:r>
        <w:rPr>
          <w:rFonts w:hint="eastAsia" w:ascii="宋体" w:hAnsi="宋体" w:eastAsia="宋体" w:cs="宋体"/>
          <w:b w:val="0"/>
          <w:bCs w:val="0"/>
          <w:color w:val="auto"/>
          <w:sz w:val="21"/>
          <w:szCs w:val="21"/>
          <w:lang w:val="en-US" w:eastAsia="zh-CN"/>
        </w:rPr>
        <w:t>含信用卡</w:t>
      </w:r>
      <w:r>
        <w:rPr>
          <w:rFonts w:hint="eastAsia" w:ascii="宋体" w:hAnsi="宋体" w:eastAsia="宋体" w:cs="宋体"/>
          <w:b w:val="0"/>
          <w:bCs w:val="0"/>
          <w:color w:val="auto"/>
          <w:sz w:val="21"/>
          <w:szCs w:val="21"/>
          <w:lang w:eastAsia="zh-CN"/>
        </w:rPr>
        <w:t>）</w:t>
      </w:r>
      <w:r>
        <w:rPr>
          <w:rFonts w:hint="eastAsia" w:ascii="宋体" w:hAnsi="宋体" w:eastAsia="宋体" w:cs="宋体"/>
          <w:b w:val="0"/>
          <w:bCs w:val="0"/>
          <w:color w:val="auto"/>
          <w:sz w:val="21"/>
          <w:szCs w:val="21"/>
        </w:rPr>
        <w:t>业务，用于授信前调查、审查审批、合同签署、放款支用、贷后管理、贷后变更、贷款清收</w:t>
      </w:r>
      <w:r>
        <w:rPr>
          <w:rFonts w:hint="eastAsia" w:ascii="宋体" w:hAnsi="宋体" w:eastAsia="宋体" w:cs="宋体"/>
          <w:b w:val="0"/>
          <w:bCs w:val="0"/>
          <w:color w:val="auto"/>
          <w:sz w:val="21"/>
          <w:szCs w:val="21"/>
          <w:lang w:eastAsia="zh-CN"/>
        </w:rPr>
        <w:t>、</w:t>
      </w:r>
      <w:r>
        <w:rPr>
          <w:rFonts w:hint="eastAsia" w:ascii="宋体" w:hAnsi="宋体" w:eastAsia="宋体" w:cs="宋体"/>
          <w:b w:val="0"/>
          <w:bCs w:val="0"/>
          <w:color w:val="auto"/>
          <w:sz w:val="21"/>
          <w:szCs w:val="21"/>
          <w:lang w:val="en-US" w:eastAsia="zh-CN"/>
        </w:rPr>
        <w:t>债权转让</w:t>
      </w:r>
      <w:r>
        <w:rPr>
          <w:rFonts w:hint="eastAsia" w:ascii="宋体" w:hAnsi="宋体" w:eastAsia="宋体" w:cs="宋体"/>
          <w:b w:val="0"/>
          <w:bCs w:val="0"/>
          <w:color w:val="auto"/>
          <w:sz w:val="21"/>
          <w:szCs w:val="21"/>
        </w:rPr>
        <w:t>等与业务相关各类事项的</w:t>
      </w:r>
      <w:r>
        <w:rPr>
          <w:rFonts w:hint="eastAsia" w:ascii="宋体" w:hAnsi="宋体" w:eastAsia="宋体" w:cs="宋体"/>
          <w:b w:val="0"/>
          <w:bCs w:val="0"/>
          <w:color w:val="auto"/>
          <w:sz w:val="21"/>
          <w:szCs w:val="21"/>
          <w:lang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422" w:firstLineChars="200"/>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bCs/>
          <w:color w:val="auto"/>
          <w:sz w:val="21"/>
          <w:szCs w:val="21"/>
          <w:lang w:val="en-US" w:eastAsia="zh-CN"/>
        </w:rPr>
        <w:sym w:font="Wingdings" w:char="00A8"/>
      </w:r>
      <w:r>
        <w:rPr>
          <w:rFonts w:hint="eastAsia" w:ascii="宋体" w:hAnsi="宋体" w:eastAsia="宋体" w:cs="宋体"/>
          <w:b w:val="0"/>
          <w:bCs w:val="0"/>
          <w:color w:val="auto"/>
          <w:sz w:val="21"/>
          <w:szCs w:val="21"/>
        </w:rPr>
        <w:t>本人</w:t>
      </w:r>
      <w:r>
        <w:rPr>
          <w:rFonts w:hint="eastAsia" w:ascii="宋体" w:hAnsi="宋体" w:eastAsia="宋体" w:cs="宋体"/>
          <w:b w:val="0"/>
          <w:bCs w:val="0"/>
          <w:color w:val="auto"/>
          <w:sz w:val="21"/>
          <w:szCs w:val="21"/>
          <w:lang w:val="en-US" w:eastAsia="zh-CN"/>
        </w:rPr>
        <w:t>或</w:t>
      </w:r>
      <w:r>
        <w:rPr>
          <w:rFonts w:hint="eastAsia" w:ascii="宋体" w:hAnsi="宋体" w:eastAsia="宋体" w:cs="宋体"/>
          <w:b w:val="0"/>
          <w:bCs w:val="0"/>
          <w:color w:val="auto"/>
          <w:sz w:val="21"/>
          <w:szCs w:val="21"/>
          <w:highlight w:val="none"/>
          <w:lang w:val="en-US" w:eastAsia="zh-CN"/>
        </w:rPr>
        <w:t>本人的配偶</w:t>
      </w:r>
      <w:r>
        <w:rPr>
          <w:rFonts w:hint="eastAsia" w:ascii="宋体" w:hAnsi="宋体" w:eastAsia="宋体" w:cs="宋体"/>
          <w:b w:val="0"/>
          <w:bCs w:val="0"/>
          <w:color w:val="auto"/>
          <w:sz w:val="21"/>
          <w:szCs w:val="21"/>
        </w:rPr>
        <w:t>作为贵行授信业务的担保人，用于授信前调查、审查审批、合同签署、放款支用、贷后管理、贷后变更、贷款清收</w:t>
      </w:r>
      <w:r>
        <w:rPr>
          <w:rFonts w:hint="eastAsia" w:ascii="宋体" w:hAnsi="宋体" w:eastAsia="宋体" w:cs="宋体"/>
          <w:b w:val="0"/>
          <w:bCs w:val="0"/>
          <w:color w:val="auto"/>
          <w:sz w:val="21"/>
          <w:szCs w:val="21"/>
          <w:lang w:eastAsia="zh-CN"/>
        </w:rPr>
        <w:t>、</w:t>
      </w:r>
      <w:r>
        <w:rPr>
          <w:rFonts w:hint="eastAsia" w:ascii="宋体" w:hAnsi="宋体" w:eastAsia="宋体" w:cs="宋体"/>
          <w:b w:val="0"/>
          <w:bCs w:val="0"/>
          <w:color w:val="auto"/>
          <w:sz w:val="21"/>
          <w:szCs w:val="21"/>
          <w:lang w:val="en-US" w:eastAsia="zh-CN"/>
        </w:rPr>
        <w:t>债权转让</w:t>
      </w:r>
      <w:r>
        <w:rPr>
          <w:rFonts w:hint="eastAsia" w:ascii="宋体" w:hAnsi="宋体" w:eastAsia="宋体" w:cs="宋体"/>
          <w:b w:val="0"/>
          <w:bCs w:val="0"/>
          <w:color w:val="auto"/>
          <w:sz w:val="21"/>
          <w:szCs w:val="21"/>
        </w:rPr>
        <w:t>等与业务相关各类事项的</w:t>
      </w:r>
      <w:r>
        <w:rPr>
          <w:rFonts w:hint="eastAsia" w:ascii="宋体" w:hAnsi="宋体" w:eastAsia="宋体" w:cs="宋体"/>
          <w:b w:val="0"/>
          <w:bCs w:val="0"/>
          <w:color w:val="auto"/>
          <w:sz w:val="21"/>
          <w:szCs w:val="21"/>
          <w:lang w:val="en-US"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422" w:firstLineChars="200"/>
        <w:textAlignment w:val="auto"/>
        <w:rPr>
          <w:rFonts w:hint="eastAsia" w:ascii="宋体" w:hAnsi="宋体" w:eastAsia="宋体" w:cs="宋体"/>
          <w:b w:val="0"/>
          <w:bCs w:val="0"/>
          <w:color w:val="auto"/>
          <w:sz w:val="21"/>
          <w:szCs w:val="21"/>
          <w:lang w:eastAsia="zh-CN"/>
        </w:rPr>
      </w:pPr>
      <w:r>
        <w:rPr>
          <w:rFonts w:hint="eastAsia" w:ascii="宋体" w:hAnsi="宋体" w:eastAsia="宋体" w:cs="宋体"/>
          <w:b/>
          <w:bCs/>
          <w:color w:val="auto"/>
          <w:sz w:val="21"/>
          <w:szCs w:val="21"/>
          <w:lang w:val="en-US" w:eastAsia="zh-CN"/>
        </w:rPr>
        <w:sym w:font="Wingdings" w:char="00A8"/>
      </w:r>
      <w:r>
        <w:rPr>
          <w:rFonts w:hint="eastAsia" w:ascii="宋体" w:hAnsi="宋体" w:eastAsia="宋体" w:cs="宋体"/>
          <w:b w:val="0"/>
          <w:bCs w:val="0"/>
          <w:color w:val="auto"/>
          <w:sz w:val="21"/>
          <w:szCs w:val="21"/>
        </w:rPr>
        <w:t>本人作为向贵行申请信贷业务主体的董事、监事、高管、法定代表人、股东、实际控制人，用于授信前调查、审查审批、合同签署、放款支用、贷后管理、贷后变更、贷款清收等与业务相关各类事项的</w:t>
      </w:r>
      <w:r>
        <w:rPr>
          <w:rFonts w:hint="eastAsia" w:ascii="宋体" w:hAnsi="宋体" w:eastAsia="宋体" w:cs="宋体"/>
          <w:b w:val="0"/>
          <w:bCs w:val="0"/>
          <w:color w:val="auto"/>
          <w:sz w:val="21"/>
          <w:szCs w:val="21"/>
          <w:lang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422" w:firstLineChars="200"/>
        <w:textAlignment w:val="auto"/>
        <w:rPr>
          <w:rFonts w:hint="eastAsia" w:ascii="宋体" w:hAnsi="宋体" w:eastAsia="宋体" w:cs="宋体"/>
          <w:b w:val="0"/>
          <w:bCs w:val="0"/>
          <w:color w:val="auto"/>
          <w:sz w:val="21"/>
          <w:szCs w:val="21"/>
          <w:lang w:eastAsia="zh-CN"/>
        </w:rPr>
      </w:pPr>
      <w:r>
        <w:rPr>
          <w:rFonts w:hint="eastAsia" w:ascii="宋体" w:hAnsi="宋体" w:eastAsia="宋体" w:cs="宋体"/>
          <w:b/>
          <w:bCs/>
          <w:color w:val="auto"/>
          <w:sz w:val="21"/>
          <w:szCs w:val="21"/>
          <w:lang w:val="en-US" w:eastAsia="zh-CN"/>
        </w:rPr>
        <w:sym w:font="Wingdings" w:char="00A8"/>
      </w:r>
      <w:r>
        <w:rPr>
          <w:rFonts w:hint="eastAsia" w:ascii="宋体" w:hAnsi="宋体" w:eastAsia="宋体" w:cs="宋体"/>
          <w:b w:val="0"/>
          <w:bCs w:val="0"/>
          <w:color w:val="auto"/>
          <w:sz w:val="21"/>
          <w:szCs w:val="21"/>
        </w:rPr>
        <w:t>本人因参与资管计划，用于在资管计划投资前尽职调查、风险评审、投资后管理等用途的</w:t>
      </w:r>
      <w:r>
        <w:rPr>
          <w:rFonts w:hint="eastAsia" w:ascii="宋体" w:hAnsi="宋体" w:eastAsia="宋体" w:cs="宋体"/>
          <w:b w:val="0"/>
          <w:bCs w:val="0"/>
          <w:color w:val="auto"/>
          <w:sz w:val="21"/>
          <w:szCs w:val="21"/>
          <w:lang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422" w:firstLineChars="200"/>
        <w:textAlignment w:val="auto"/>
        <w:outlineLvl w:val="0"/>
        <w:rPr>
          <w:rFonts w:hint="eastAsia" w:ascii="宋体" w:hAnsi="宋体" w:eastAsia="宋体" w:cs="宋体"/>
          <w:b w:val="0"/>
          <w:bCs w:val="0"/>
          <w:color w:val="auto"/>
          <w:sz w:val="21"/>
          <w:szCs w:val="21"/>
          <w:lang w:eastAsia="zh-CN"/>
        </w:rPr>
      </w:pPr>
      <w:r>
        <w:rPr>
          <w:rFonts w:hint="eastAsia" w:ascii="宋体" w:hAnsi="宋体" w:eastAsia="宋体" w:cs="宋体"/>
          <w:b/>
          <w:bCs/>
          <w:color w:val="auto"/>
          <w:sz w:val="21"/>
          <w:szCs w:val="21"/>
          <w:lang w:val="en-US" w:eastAsia="zh-CN"/>
        </w:rPr>
        <w:sym w:font="Wingdings" w:char="00A8"/>
      </w:r>
      <w:r>
        <w:rPr>
          <w:rFonts w:hint="eastAsia" w:ascii="宋体" w:hAnsi="宋体" w:eastAsia="宋体" w:cs="宋体"/>
          <w:b w:val="0"/>
          <w:bCs w:val="0"/>
          <w:color w:val="auto"/>
          <w:sz w:val="21"/>
          <w:szCs w:val="21"/>
        </w:rPr>
        <w:t>本人提出信息异议，用于处理异议核查的</w:t>
      </w:r>
      <w:r>
        <w:rPr>
          <w:rFonts w:hint="eastAsia" w:ascii="宋体" w:hAnsi="宋体" w:eastAsia="宋体" w:cs="宋体"/>
          <w:b w:val="0"/>
          <w:bCs w:val="0"/>
          <w:color w:val="auto"/>
          <w:sz w:val="21"/>
          <w:szCs w:val="21"/>
          <w:lang w:eastAsia="zh-CN"/>
        </w:rPr>
        <w:t>；</w:t>
      </w:r>
    </w:p>
    <w:p>
      <w:pPr>
        <w:keepNext w:val="0"/>
        <w:keepLines w:val="0"/>
        <w:pageBreakBefore w:val="0"/>
        <w:widowControl/>
        <w:tabs>
          <w:tab w:val="left" w:pos="9200"/>
        </w:tabs>
        <w:kinsoku/>
        <w:wordWrap w:val="0"/>
        <w:overflowPunct/>
        <w:topLinePunct w:val="0"/>
        <w:autoSpaceDE/>
        <w:autoSpaceDN/>
        <w:bidi w:val="0"/>
        <w:adjustRightInd/>
        <w:snapToGrid/>
        <w:spacing w:line="370" w:lineRule="exact"/>
        <w:ind w:firstLine="422" w:firstLineChars="200"/>
        <w:textAlignment w:val="auto"/>
        <w:outlineLvl w:val="0"/>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sym w:font="Wingdings" w:char="00A8"/>
      </w:r>
      <w:r>
        <w:rPr>
          <w:rFonts w:hint="eastAsia" w:ascii="宋体" w:hAnsi="宋体" w:eastAsia="宋体" w:cs="宋体"/>
          <w:b w:val="0"/>
          <w:bCs w:val="0"/>
          <w:color w:val="auto"/>
          <w:sz w:val="21"/>
          <w:szCs w:val="21"/>
        </w:rPr>
        <w:t>其他事项（</w:t>
      </w:r>
      <w:r>
        <w:rPr>
          <w:rFonts w:hint="eastAsia" w:ascii="宋体" w:hAnsi="宋体" w:eastAsia="宋体" w:cs="宋体"/>
          <w:b/>
          <w:bCs/>
          <w:color w:val="auto"/>
          <w:sz w:val="21"/>
          <w:szCs w:val="21"/>
        </w:rPr>
        <w:t>需本人具体说明</w:t>
      </w:r>
      <w:r>
        <w:rPr>
          <w:rFonts w:hint="eastAsia" w:ascii="宋体" w:hAnsi="宋体" w:eastAsia="宋体" w:cs="宋体"/>
          <w:b w:val="0"/>
          <w:bCs w:val="0"/>
          <w:color w:val="auto"/>
          <w:sz w:val="21"/>
          <w:szCs w:val="21"/>
        </w:rPr>
        <w:t>）</w:t>
      </w:r>
      <w:r>
        <w:rPr>
          <w:rFonts w:hint="eastAsia" w:ascii="宋体" w:hAnsi="宋体" w:eastAsia="宋体" w:cs="宋体"/>
          <w:b w:val="0"/>
          <w:bCs w:val="0"/>
          <w:color w:val="auto"/>
          <w:sz w:val="21"/>
          <w:szCs w:val="21"/>
          <w:lang w:eastAsia="zh-CN"/>
        </w:rPr>
        <w:t>：</w:t>
      </w:r>
      <w:r>
        <w:rPr>
          <w:rFonts w:hint="eastAsia" w:ascii="宋体" w:hAnsi="宋体" w:eastAsia="宋体" w:cs="宋体"/>
          <w:b w:val="0"/>
          <w:bCs w:val="0"/>
          <w:color w:val="auto"/>
          <w:sz w:val="21"/>
          <w:szCs w:val="21"/>
          <w:u w:val="single"/>
          <w:lang w:val="en-US" w:eastAsia="zh-CN"/>
        </w:rPr>
        <w:t xml:space="preserve"> </w:t>
      </w:r>
      <w:r>
        <w:rPr>
          <w:rFonts w:hint="eastAsia" w:ascii="宋体" w:hAnsi="宋体" w:eastAsia="宋体" w:cs="宋体"/>
          <w:b w:val="0"/>
          <w:bCs w:val="0"/>
          <w:color w:val="auto"/>
          <w:sz w:val="21"/>
          <w:szCs w:val="21"/>
          <w:u w:val="single"/>
          <w:lang w:val="en-US" w:eastAsia="zh-CN"/>
        </w:rPr>
        <w:tab/>
      </w:r>
      <w:r>
        <w:rPr>
          <w:rFonts w:hint="eastAsia" w:ascii="宋体" w:hAnsi="宋体" w:eastAsia="宋体" w:cs="宋体"/>
          <w:b/>
          <w:bCs/>
          <w:color w:val="auto"/>
          <w:sz w:val="21"/>
          <w:szCs w:val="21"/>
        </w:rPr>
        <w:t>。</w:t>
      </w:r>
    </w:p>
    <w:p>
      <w:pPr>
        <w:keepNext w:val="0"/>
        <w:keepLines w:val="0"/>
        <w:pageBreakBefore w:val="0"/>
        <w:widowControl/>
        <w:kinsoku/>
        <w:wordWrap w:val="0"/>
        <w:overflowPunct/>
        <w:topLinePunct w:val="0"/>
        <w:autoSpaceDE/>
        <w:autoSpaceDN/>
        <w:bidi w:val="0"/>
        <w:adjustRightInd/>
        <w:snapToGrid/>
        <w:spacing w:line="370" w:lineRule="exact"/>
        <w:ind w:firstLine="422" w:firstLineChars="200"/>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二、</w:t>
      </w:r>
      <w:r>
        <w:rPr>
          <w:rFonts w:hint="eastAsia" w:ascii="宋体" w:hAnsi="宋体" w:eastAsia="宋体" w:cs="宋体"/>
          <w:b/>
          <w:bCs/>
          <w:color w:val="auto"/>
          <w:sz w:val="21"/>
          <w:szCs w:val="21"/>
        </w:rPr>
        <w:t>本人同意并</w:t>
      </w:r>
      <w:r>
        <w:rPr>
          <w:rFonts w:hint="eastAsia" w:ascii="宋体" w:hAnsi="宋体" w:eastAsia="宋体" w:cs="宋体"/>
          <w:b/>
          <w:bCs/>
          <w:color w:val="auto"/>
          <w:sz w:val="21"/>
          <w:szCs w:val="21"/>
          <w:lang w:val="en-US" w:eastAsia="zh-CN"/>
        </w:rPr>
        <w:t>自愿</w:t>
      </w:r>
      <w:r>
        <w:rPr>
          <w:rFonts w:hint="eastAsia" w:ascii="宋体" w:hAnsi="宋体" w:eastAsia="宋体" w:cs="宋体"/>
          <w:b/>
          <w:bCs/>
          <w:color w:val="auto"/>
          <w:sz w:val="21"/>
          <w:szCs w:val="21"/>
        </w:rPr>
        <w:t>授权</w:t>
      </w:r>
      <w:r>
        <w:rPr>
          <w:rFonts w:hint="eastAsia" w:ascii="宋体" w:hAnsi="宋体" w:eastAsia="宋体" w:cs="宋体"/>
          <w:b/>
          <w:bCs/>
          <w:color w:val="auto"/>
          <w:sz w:val="21"/>
          <w:szCs w:val="21"/>
          <w:lang w:val="en-US" w:eastAsia="zh-CN"/>
        </w:rPr>
        <w:t>贵行在办理本人上述业务时，有权通过以下途径查询本人个人信息，</w:t>
      </w:r>
      <w:r>
        <w:rPr>
          <w:rFonts w:hint="eastAsia" w:ascii="宋体" w:hAnsi="宋体" w:eastAsia="宋体" w:cs="宋体"/>
          <w:b/>
          <w:bCs/>
          <w:color w:val="auto"/>
          <w:sz w:val="21"/>
          <w:szCs w:val="21"/>
        </w:rPr>
        <w:t>并有权</w:t>
      </w:r>
      <w:r>
        <w:rPr>
          <w:rFonts w:hint="eastAsia" w:ascii="宋体" w:hAnsi="宋体" w:eastAsia="宋体" w:cs="宋体"/>
          <w:b/>
          <w:bCs/>
          <w:color w:val="auto"/>
          <w:sz w:val="21"/>
          <w:szCs w:val="21"/>
          <w:lang w:val="en-US" w:eastAsia="zh-CN"/>
        </w:rPr>
        <w:t>将</w:t>
      </w:r>
      <w:r>
        <w:rPr>
          <w:rFonts w:hint="eastAsia" w:ascii="宋体" w:hAnsi="宋体" w:eastAsia="宋体" w:cs="宋体"/>
          <w:b/>
          <w:bCs/>
          <w:color w:val="auto"/>
          <w:sz w:val="21"/>
          <w:szCs w:val="21"/>
        </w:rPr>
        <w:t>查询</w:t>
      </w:r>
      <w:r>
        <w:rPr>
          <w:rFonts w:hint="eastAsia" w:ascii="宋体" w:hAnsi="宋体" w:eastAsia="宋体" w:cs="宋体"/>
          <w:b/>
          <w:bCs/>
          <w:color w:val="auto"/>
          <w:sz w:val="21"/>
          <w:szCs w:val="21"/>
          <w:lang w:val="en-US" w:eastAsia="zh-CN"/>
        </w:rPr>
        <w:t>结果</w:t>
      </w:r>
      <w:r>
        <w:rPr>
          <w:rFonts w:hint="eastAsia" w:ascii="宋体" w:hAnsi="宋体" w:eastAsia="宋体" w:cs="宋体"/>
          <w:b/>
          <w:bCs/>
          <w:color w:val="auto"/>
          <w:sz w:val="21"/>
          <w:szCs w:val="21"/>
        </w:rPr>
        <w:t>进行打印、保存和使用</w:t>
      </w:r>
      <w:r>
        <w:rPr>
          <w:rFonts w:hint="eastAsia" w:ascii="宋体" w:hAnsi="宋体" w:eastAsia="宋体" w:cs="宋体"/>
          <w:b/>
          <w:bCs/>
          <w:color w:val="auto"/>
          <w:sz w:val="21"/>
          <w:szCs w:val="21"/>
          <w:lang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422" w:firstLineChars="20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一</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为充分了解本人的征信状况，可以向中国人民银行征信中心金融信用信息基础数据库、其他依法设立的征信机构查询本人的征信信息。</w:t>
      </w:r>
    </w:p>
    <w:p>
      <w:pPr>
        <w:keepNext w:val="0"/>
        <w:keepLines w:val="0"/>
        <w:pageBreakBefore w:val="0"/>
        <w:widowControl/>
        <w:kinsoku/>
        <w:wordWrap w:val="0"/>
        <w:overflowPunct/>
        <w:topLinePunct w:val="0"/>
        <w:autoSpaceDE/>
        <w:autoSpaceDN/>
        <w:bidi w:val="0"/>
        <w:adjustRightInd/>
        <w:snapToGrid/>
        <w:spacing w:line="370" w:lineRule="exact"/>
        <w:ind w:firstLine="422" w:firstLineChars="20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二</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为充分了解本人的</w:t>
      </w:r>
      <w:r>
        <w:rPr>
          <w:rFonts w:hint="eastAsia" w:ascii="宋体" w:hAnsi="宋体" w:eastAsia="宋体" w:cs="宋体"/>
          <w:b/>
          <w:bCs/>
          <w:color w:val="auto"/>
          <w:sz w:val="21"/>
          <w:szCs w:val="21"/>
          <w:highlight w:val="none"/>
          <w:lang w:val="en-US" w:eastAsia="zh-CN"/>
        </w:rPr>
        <w:t>个人信息</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有权通过在政府机构、司法机构、金融机构及其他依法成立的数据信息服务机构查询本人以下相关信息（不包括任何可通过公开渠道获取的信息）：</w:t>
      </w:r>
    </w:p>
    <w:p>
      <w:pPr>
        <w:keepNext w:val="0"/>
        <w:keepLines w:val="0"/>
        <w:pageBreakBefore w:val="0"/>
        <w:widowControl/>
        <w:kinsoku/>
        <w:wordWrap w:val="0"/>
        <w:overflowPunct/>
        <w:topLinePunct w:val="0"/>
        <w:autoSpaceDE/>
        <w:autoSpaceDN/>
        <w:bidi w:val="0"/>
        <w:adjustRightInd/>
        <w:snapToGrid/>
        <w:spacing w:line="370" w:lineRule="exact"/>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1.基本信息，包括姓名、身份证号、婚姻状况、</w:t>
      </w:r>
      <w:r>
        <w:rPr>
          <w:rFonts w:hint="eastAsia" w:ascii="宋体" w:hAnsi="宋体" w:eastAsia="宋体" w:cs="宋体"/>
          <w:color w:val="auto"/>
          <w:sz w:val="21"/>
          <w:szCs w:val="21"/>
        </w:rPr>
        <w:t>公安身份核验信</w:t>
      </w:r>
      <w:r>
        <w:rPr>
          <w:rFonts w:hint="eastAsia" w:ascii="宋体" w:hAnsi="宋体" w:eastAsia="宋体" w:cs="宋体"/>
          <w:color w:val="auto"/>
          <w:sz w:val="21"/>
          <w:szCs w:val="21"/>
          <w:highlight w:val="none"/>
        </w:rPr>
        <w:t>息、学历信息</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lang w:val="en-US" w:eastAsia="zh-CN"/>
        </w:rPr>
        <w:t>联系电话、电子邮件和地址、就业信息</w:t>
      </w:r>
      <w:r>
        <w:rPr>
          <w:rFonts w:hint="eastAsia" w:ascii="宋体" w:hAnsi="宋体" w:eastAsia="宋体" w:cs="宋体"/>
          <w:color w:val="auto"/>
          <w:sz w:val="21"/>
          <w:szCs w:val="21"/>
          <w:lang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2.资产信息</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经营信息、工商信息、财务信息、信贷信息、消费信息、</w:t>
      </w:r>
      <w:r>
        <w:rPr>
          <w:rFonts w:hint="eastAsia" w:ascii="宋体" w:hAnsi="宋体" w:eastAsia="宋体" w:cs="宋体"/>
          <w:color w:val="auto"/>
          <w:sz w:val="21"/>
          <w:szCs w:val="21"/>
        </w:rPr>
        <w:t>税务信息、社保信息、公积金信息</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企业年金、代发工资、保单信息</w:t>
      </w:r>
      <w:r>
        <w:rPr>
          <w:rFonts w:hint="eastAsia" w:ascii="宋体" w:hAnsi="宋体" w:eastAsia="宋体" w:cs="宋体"/>
          <w:color w:val="auto"/>
          <w:sz w:val="21"/>
          <w:szCs w:val="21"/>
          <w:lang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3.公安涉案信息、涉及诉讼或仲裁信息、资产被查封、扣押或被强制执行情况、法院诉讼判决、仲裁裁决、行政处罚情况、</w:t>
      </w:r>
      <w:r>
        <w:rPr>
          <w:rFonts w:hint="eastAsia" w:ascii="宋体" w:hAnsi="宋体" w:eastAsia="宋体" w:cs="宋体"/>
          <w:color w:val="auto"/>
          <w:sz w:val="21"/>
          <w:szCs w:val="21"/>
        </w:rPr>
        <w:t>诉讼信息、执行信息、失信信息、刑事治安处罚信息</w:t>
      </w:r>
      <w:r>
        <w:rPr>
          <w:rFonts w:hint="eastAsia" w:ascii="宋体" w:hAnsi="宋体" w:eastAsia="宋体" w:cs="宋体"/>
          <w:color w:val="auto"/>
          <w:sz w:val="21"/>
          <w:szCs w:val="21"/>
          <w:lang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其他合法存有</w:t>
      </w:r>
      <w:r>
        <w:rPr>
          <w:rFonts w:hint="eastAsia" w:ascii="宋体" w:hAnsi="宋体" w:eastAsia="宋体" w:cs="宋体"/>
          <w:color w:val="auto"/>
          <w:sz w:val="21"/>
          <w:szCs w:val="21"/>
          <w:highlight w:val="none"/>
          <w:lang w:val="en-US" w:eastAsia="zh-CN"/>
        </w:rPr>
        <w:t>本人</w:t>
      </w:r>
      <w:r>
        <w:rPr>
          <w:rFonts w:hint="eastAsia" w:ascii="宋体" w:hAnsi="宋体" w:eastAsia="宋体" w:cs="宋体"/>
          <w:color w:val="auto"/>
          <w:sz w:val="21"/>
          <w:szCs w:val="21"/>
          <w:highlight w:val="none"/>
        </w:rPr>
        <w:t>信息的第三方（包括百行征信有限公司、中国银联股份有限公司</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朴道征信有限公司、中国电信股份有限公司海南分公司</w:t>
      </w:r>
      <w:r>
        <w:rPr>
          <w:rFonts w:hint="eastAsia" w:ascii="宋体" w:hAnsi="宋体" w:eastAsia="宋体" w:cs="宋体"/>
          <w:color w:val="auto"/>
          <w:sz w:val="21"/>
          <w:szCs w:val="21"/>
          <w:highlight w:val="none"/>
        </w:rPr>
        <w:t>）所存的能够评估和反映</w:t>
      </w:r>
      <w:r>
        <w:rPr>
          <w:rFonts w:hint="eastAsia" w:ascii="宋体" w:hAnsi="宋体" w:eastAsia="宋体" w:cs="宋体"/>
          <w:color w:val="auto"/>
          <w:sz w:val="21"/>
          <w:szCs w:val="21"/>
          <w:highlight w:val="none"/>
          <w:lang w:val="en-US" w:eastAsia="zh-CN"/>
        </w:rPr>
        <w:t>本人</w:t>
      </w:r>
      <w:r>
        <w:rPr>
          <w:rFonts w:hint="eastAsia" w:ascii="宋体" w:hAnsi="宋体" w:eastAsia="宋体" w:cs="宋体"/>
          <w:color w:val="auto"/>
          <w:sz w:val="21"/>
          <w:szCs w:val="21"/>
          <w:highlight w:val="none"/>
        </w:rPr>
        <w:t>信用和风险状况的信息。</w:t>
      </w:r>
    </w:p>
    <w:p>
      <w:pPr>
        <w:keepNext w:val="0"/>
        <w:keepLines w:val="0"/>
        <w:pageBreakBefore w:val="0"/>
        <w:widowControl/>
        <w:numPr>
          <w:ilvl w:val="0"/>
          <w:numId w:val="0"/>
        </w:numPr>
        <w:kinsoku/>
        <w:wordWrap w:val="0"/>
        <w:overflowPunct/>
        <w:topLinePunct w:val="0"/>
        <w:autoSpaceDE/>
        <w:autoSpaceDN/>
        <w:bidi w:val="0"/>
        <w:adjustRightInd/>
        <w:snapToGrid/>
        <w:spacing w:line="370" w:lineRule="exact"/>
        <w:ind w:left="0" w:leftChars="0" w:firstLine="422" w:firstLineChars="200"/>
        <w:textAlignment w:val="auto"/>
        <w:rPr>
          <w:rFonts w:hint="eastAsia" w:ascii="宋体" w:hAnsi="宋体" w:eastAsia="宋体" w:cs="宋体"/>
          <w:b/>
          <w:bCs/>
          <w:color w:val="auto"/>
          <w:sz w:val="21"/>
          <w:szCs w:val="21"/>
          <w:highlight w:val="yellow"/>
          <w:lang w:val="en-US" w:eastAsia="zh-CN"/>
        </w:rPr>
      </w:pPr>
      <w:r>
        <w:rPr>
          <w:rFonts w:hint="eastAsia" w:ascii="宋体" w:hAnsi="宋体" w:eastAsia="宋体" w:cs="宋体"/>
          <w:b/>
          <w:bCs/>
          <w:color w:val="auto"/>
          <w:sz w:val="21"/>
          <w:szCs w:val="21"/>
          <w:lang w:val="en-US" w:eastAsia="zh-CN"/>
        </w:rPr>
        <w:t>三、</w:t>
      </w:r>
      <w:r>
        <w:rPr>
          <w:rFonts w:hint="eastAsia" w:ascii="宋体" w:hAnsi="宋体" w:eastAsia="宋体" w:cs="宋体"/>
          <w:b/>
          <w:bCs/>
          <w:color w:val="auto"/>
          <w:sz w:val="21"/>
          <w:szCs w:val="21"/>
        </w:rPr>
        <w:t>本人同意</w:t>
      </w:r>
      <w:r>
        <w:rPr>
          <w:rFonts w:hint="eastAsia" w:ascii="宋体" w:hAnsi="宋体" w:eastAsia="宋体" w:cs="宋体"/>
          <w:b/>
          <w:bCs/>
          <w:color w:val="auto"/>
          <w:sz w:val="21"/>
          <w:szCs w:val="21"/>
          <w:lang w:val="en-US" w:eastAsia="zh-CN"/>
        </w:rPr>
        <w:t>将本人的个人基本信息、上述查询结果以及业务办理及存续期间形成的交易记录</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包括但不限于借款人违约等不良信息）等信息</w:t>
      </w:r>
      <w:r>
        <w:rPr>
          <w:rFonts w:hint="eastAsia" w:ascii="宋体" w:hAnsi="宋体" w:eastAsia="宋体" w:cs="宋体"/>
          <w:b/>
          <w:bCs/>
          <w:color w:val="auto"/>
          <w:sz w:val="21"/>
          <w:szCs w:val="21"/>
          <w:highlight w:val="none"/>
          <w:lang w:val="en-US" w:eastAsia="zh-CN"/>
        </w:rPr>
        <w:t>及其他相关信用信息提供给</w:t>
      </w:r>
      <w:r>
        <w:rPr>
          <w:rFonts w:hint="eastAsia" w:ascii="宋体" w:hAnsi="宋体" w:eastAsia="宋体" w:cs="宋体"/>
          <w:b/>
          <w:bCs/>
          <w:color w:val="auto"/>
          <w:sz w:val="21"/>
          <w:szCs w:val="21"/>
          <w:highlight w:val="none"/>
        </w:rPr>
        <w:t>中国人民银行金融信用信息基础数据库</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根据适用的法律法规和监管要求，同意贵行将本人相关信息提供给有关的监管、司法、行政管理等部门。</w:t>
      </w:r>
    </w:p>
    <w:p>
      <w:pPr>
        <w:keepNext w:val="0"/>
        <w:keepLines w:val="0"/>
        <w:pageBreakBefore w:val="0"/>
        <w:widowControl/>
        <w:numPr>
          <w:ilvl w:val="0"/>
          <w:numId w:val="0"/>
        </w:numPr>
        <w:kinsoku/>
        <w:wordWrap w:val="0"/>
        <w:overflowPunct/>
        <w:topLinePunct w:val="0"/>
        <w:autoSpaceDE/>
        <w:autoSpaceDN/>
        <w:bidi w:val="0"/>
        <w:adjustRightInd/>
        <w:snapToGrid/>
        <w:spacing w:line="370" w:lineRule="exact"/>
        <w:ind w:firstLine="420" w:firstLineChars="200"/>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val="0"/>
          <w:bCs w:val="0"/>
          <w:color w:val="auto"/>
          <w:kern w:val="1"/>
          <w:sz w:val="21"/>
          <w:szCs w:val="21"/>
          <w:lang w:val="en-US" w:eastAsia="zh-CN"/>
        </w:rPr>
        <w:t>四</w:t>
      </w:r>
      <w:r>
        <w:rPr>
          <w:rFonts w:hint="eastAsia" w:ascii="宋体" w:hAnsi="宋体" w:eastAsia="宋体" w:cs="宋体"/>
          <w:b w:val="0"/>
          <w:bCs w:val="0"/>
          <w:color w:val="auto"/>
          <w:kern w:val="1"/>
          <w:sz w:val="21"/>
          <w:szCs w:val="21"/>
          <w:highlight w:val="none"/>
          <w:lang w:val="en-US" w:eastAsia="zh-CN"/>
        </w:rPr>
        <w:t>、</w:t>
      </w:r>
      <w:r>
        <w:rPr>
          <w:rFonts w:hint="eastAsia" w:ascii="宋体" w:hAnsi="宋体" w:eastAsia="宋体" w:cs="宋体"/>
          <w:b w:val="0"/>
          <w:bCs w:val="0"/>
          <w:color w:val="auto"/>
          <w:kern w:val="1"/>
          <w:sz w:val="21"/>
          <w:szCs w:val="21"/>
          <w:highlight w:val="none"/>
          <w:lang w:eastAsia="zh-CN"/>
        </w:rPr>
        <w:t>贵行</w:t>
      </w:r>
      <w:r>
        <w:rPr>
          <w:rFonts w:hint="eastAsia" w:ascii="宋体" w:hAnsi="宋体" w:eastAsia="宋体" w:cs="宋体"/>
          <w:b w:val="0"/>
          <w:bCs w:val="0"/>
          <w:color w:val="auto"/>
          <w:kern w:val="1"/>
          <w:sz w:val="21"/>
          <w:szCs w:val="21"/>
          <w:highlight w:val="none"/>
          <w:lang w:val="en-US" w:eastAsia="zh-CN"/>
        </w:rPr>
        <w:t>按照</w:t>
      </w:r>
      <w:r>
        <w:rPr>
          <w:rFonts w:hint="eastAsia" w:ascii="宋体" w:hAnsi="宋体" w:eastAsia="宋体" w:cs="宋体"/>
          <w:b w:val="0"/>
          <w:bCs w:val="0"/>
          <w:color w:val="auto"/>
          <w:kern w:val="1"/>
          <w:sz w:val="21"/>
          <w:szCs w:val="21"/>
          <w:lang w:val="en-US" w:eastAsia="zh-CN"/>
        </w:rPr>
        <w:t>上述相关业务合同</w:t>
      </w:r>
      <w:r>
        <w:rPr>
          <w:rFonts w:hint="eastAsia" w:ascii="宋体" w:hAnsi="宋体" w:eastAsia="宋体" w:cs="宋体"/>
          <w:b w:val="0"/>
          <w:bCs w:val="0"/>
          <w:color w:val="auto"/>
          <w:kern w:val="1"/>
          <w:sz w:val="21"/>
          <w:szCs w:val="21"/>
          <w:highlight w:val="none"/>
          <w:lang w:val="en-US" w:eastAsia="zh-CN"/>
        </w:rPr>
        <w:t>中本人填写的</w:t>
      </w:r>
      <w:r>
        <w:rPr>
          <w:rFonts w:hint="eastAsia" w:ascii="宋体" w:hAnsi="宋体" w:eastAsia="宋体" w:cs="宋体"/>
          <w:b w:val="0"/>
          <w:bCs w:val="0"/>
          <w:color w:val="auto"/>
          <w:kern w:val="1"/>
          <w:sz w:val="21"/>
          <w:szCs w:val="21"/>
          <w:highlight w:val="none"/>
        </w:rPr>
        <w:t>联系方式之一</w:t>
      </w:r>
      <w:r>
        <w:rPr>
          <w:rFonts w:hint="eastAsia" w:ascii="宋体" w:hAnsi="宋体" w:eastAsia="宋体" w:cs="宋体"/>
          <w:b w:val="0"/>
          <w:bCs w:val="0"/>
          <w:color w:val="auto"/>
          <w:kern w:val="1"/>
          <w:sz w:val="21"/>
          <w:szCs w:val="21"/>
          <w:highlight w:val="none"/>
          <w:lang w:eastAsia="zh-CN"/>
        </w:rPr>
        <w:t>（</w:t>
      </w:r>
      <w:r>
        <w:rPr>
          <w:rFonts w:hint="eastAsia" w:ascii="宋体" w:hAnsi="宋体" w:eastAsia="宋体" w:cs="宋体"/>
          <w:b w:val="0"/>
          <w:bCs w:val="0"/>
          <w:color w:val="auto"/>
          <w:kern w:val="1"/>
          <w:sz w:val="21"/>
          <w:szCs w:val="21"/>
          <w:highlight w:val="none"/>
          <w:lang w:val="en-US" w:eastAsia="zh-CN"/>
        </w:rPr>
        <w:t>通讯地址、手机、邮箱）</w:t>
      </w:r>
      <w:r>
        <w:rPr>
          <w:rFonts w:hint="eastAsia" w:ascii="宋体" w:hAnsi="宋体" w:eastAsia="宋体" w:cs="宋体"/>
          <w:b w:val="0"/>
          <w:bCs w:val="0"/>
          <w:color w:val="auto"/>
          <w:kern w:val="1"/>
          <w:sz w:val="21"/>
          <w:szCs w:val="21"/>
          <w:highlight w:val="none"/>
        </w:rPr>
        <w:t>向本人发出还款或履行担保等提醒，即视为</w:t>
      </w:r>
      <w:r>
        <w:rPr>
          <w:rFonts w:hint="eastAsia" w:ascii="宋体" w:hAnsi="宋体" w:eastAsia="宋体" w:cs="宋体"/>
          <w:b w:val="0"/>
          <w:bCs w:val="0"/>
          <w:color w:val="auto"/>
          <w:kern w:val="1"/>
          <w:sz w:val="21"/>
          <w:szCs w:val="21"/>
          <w:highlight w:val="none"/>
          <w:lang w:eastAsia="zh-CN"/>
        </w:rPr>
        <w:t>贵行</w:t>
      </w:r>
      <w:r>
        <w:rPr>
          <w:rFonts w:hint="eastAsia" w:ascii="宋体" w:hAnsi="宋体" w:eastAsia="宋体" w:cs="宋体"/>
          <w:b w:val="0"/>
          <w:bCs w:val="0"/>
          <w:color w:val="auto"/>
          <w:kern w:val="1"/>
          <w:sz w:val="21"/>
          <w:szCs w:val="21"/>
          <w:highlight w:val="none"/>
        </w:rPr>
        <w:t>向本人履行了告知义务。</w:t>
      </w:r>
      <w:r>
        <w:rPr>
          <w:rFonts w:hint="eastAsia" w:ascii="宋体" w:hAnsi="宋体" w:eastAsia="宋体" w:cs="宋体"/>
          <w:b w:val="0"/>
          <w:bCs w:val="0"/>
          <w:color w:val="auto"/>
          <w:kern w:val="1"/>
          <w:sz w:val="21"/>
          <w:szCs w:val="21"/>
          <w:highlight w:val="none"/>
          <w:lang w:val="en-US" w:eastAsia="zh-CN"/>
        </w:rPr>
        <w:t>本人</w:t>
      </w:r>
      <w:r>
        <w:rPr>
          <w:rFonts w:hint="eastAsia" w:ascii="宋体" w:hAnsi="宋体" w:eastAsia="宋体" w:cs="宋体"/>
          <w:b w:val="0"/>
          <w:bCs w:val="0"/>
          <w:color w:val="auto"/>
          <w:kern w:val="1"/>
          <w:sz w:val="21"/>
          <w:szCs w:val="21"/>
          <w:highlight w:val="none"/>
        </w:rPr>
        <w:t>联系方式如有变更，应在3个工作日内书面通知</w:t>
      </w:r>
      <w:r>
        <w:rPr>
          <w:rFonts w:hint="eastAsia" w:ascii="宋体" w:hAnsi="宋体" w:eastAsia="宋体" w:cs="宋体"/>
          <w:b w:val="0"/>
          <w:bCs w:val="0"/>
          <w:color w:val="auto"/>
          <w:kern w:val="1"/>
          <w:sz w:val="21"/>
          <w:szCs w:val="21"/>
          <w:highlight w:val="none"/>
          <w:lang w:val="en-US" w:eastAsia="zh-CN"/>
        </w:rPr>
        <w:t>贵行</w:t>
      </w:r>
      <w:r>
        <w:rPr>
          <w:rFonts w:hint="eastAsia" w:ascii="宋体" w:hAnsi="宋体" w:eastAsia="宋体" w:cs="宋体"/>
          <w:b w:val="0"/>
          <w:bCs w:val="0"/>
          <w:color w:val="auto"/>
          <w:kern w:val="1"/>
          <w:sz w:val="21"/>
          <w:szCs w:val="21"/>
          <w:highlight w:val="none"/>
        </w:rPr>
        <w:t>，否则</w:t>
      </w:r>
      <w:r>
        <w:rPr>
          <w:rFonts w:hint="eastAsia" w:ascii="宋体" w:hAnsi="宋体" w:eastAsia="宋体" w:cs="宋体"/>
          <w:b w:val="0"/>
          <w:bCs w:val="0"/>
          <w:color w:val="auto"/>
          <w:kern w:val="1"/>
          <w:sz w:val="21"/>
          <w:szCs w:val="21"/>
          <w:highlight w:val="none"/>
          <w:lang w:eastAsia="zh-CN"/>
        </w:rPr>
        <w:t>，</w:t>
      </w:r>
      <w:r>
        <w:rPr>
          <w:rFonts w:hint="eastAsia" w:ascii="宋体" w:hAnsi="宋体" w:eastAsia="宋体" w:cs="宋体"/>
          <w:b w:val="0"/>
          <w:bCs w:val="0"/>
          <w:color w:val="auto"/>
          <w:kern w:val="1"/>
          <w:sz w:val="21"/>
          <w:szCs w:val="21"/>
          <w:highlight w:val="none"/>
          <w:lang w:val="en-US" w:eastAsia="zh-CN"/>
        </w:rPr>
        <w:t>贵行</w:t>
      </w:r>
      <w:r>
        <w:rPr>
          <w:rFonts w:hint="eastAsia" w:ascii="宋体" w:hAnsi="宋体" w:eastAsia="宋体" w:cs="宋体"/>
          <w:b w:val="0"/>
          <w:bCs w:val="0"/>
          <w:color w:val="auto"/>
          <w:kern w:val="1"/>
          <w:sz w:val="21"/>
          <w:szCs w:val="21"/>
          <w:highlight w:val="none"/>
        </w:rPr>
        <w:t>按</w:t>
      </w:r>
      <w:r>
        <w:rPr>
          <w:rFonts w:hint="eastAsia" w:ascii="宋体" w:hAnsi="宋体" w:eastAsia="宋体" w:cs="宋体"/>
          <w:b w:val="0"/>
          <w:bCs w:val="0"/>
          <w:color w:val="auto"/>
          <w:kern w:val="1"/>
          <w:sz w:val="21"/>
          <w:szCs w:val="21"/>
          <w:highlight w:val="none"/>
          <w:lang w:val="en-US" w:eastAsia="zh-CN"/>
        </w:rPr>
        <w:t>原联系方发送的提醒对本人</w:t>
      </w:r>
      <w:r>
        <w:rPr>
          <w:rFonts w:hint="eastAsia" w:ascii="宋体" w:hAnsi="宋体" w:eastAsia="宋体" w:cs="宋体"/>
          <w:b w:val="0"/>
          <w:bCs w:val="0"/>
          <w:color w:val="auto"/>
          <w:kern w:val="1"/>
          <w:sz w:val="21"/>
          <w:szCs w:val="21"/>
          <w:highlight w:val="none"/>
        </w:rPr>
        <w:t>仍然有效，</w:t>
      </w:r>
      <w:r>
        <w:rPr>
          <w:rFonts w:hint="eastAsia" w:ascii="宋体" w:hAnsi="宋体" w:eastAsia="宋体" w:cs="宋体"/>
          <w:b w:val="0"/>
          <w:bCs w:val="0"/>
          <w:color w:val="auto"/>
          <w:kern w:val="1"/>
          <w:sz w:val="21"/>
          <w:szCs w:val="21"/>
          <w:highlight w:val="none"/>
          <w:lang w:val="en-US" w:eastAsia="zh-CN"/>
        </w:rPr>
        <w:t>本人</w:t>
      </w:r>
      <w:r>
        <w:rPr>
          <w:rFonts w:hint="eastAsia" w:ascii="宋体" w:hAnsi="宋体" w:eastAsia="宋体" w:cs="宋体"/>
          <w:b w:val="0"/>
          <w:bCs w:val="0"/>
          <w:color w:val="auto"/>
          <w:kern w:val="1"/>
          <w:sz w:val="21"/>
          <w:szCs w:val="21"/>
          <w:highlight w:val="none"/>
        </w:rPr>
        <w:t>自行承担由此产生的法律后果。</w:t>
      </w:r>
    </w:p>
    <w:p>
      <w:pPr>
        <w:keepNext w:val="0"/>
        <w:keepLines w:val="0"/>
        <w:pageBreakBefore w:val="0"/>
        <w:widowControl/>
        <w:numPr>
          <w:ilvl w:val="0"/>
          <w:numId w:val="0"/>
        </w:numPr>
        <w:kinsoku/>
        <w:wordWrap w:val="0"/>
        <w:overflowPunct/>
        <w:topLinePunct w:val="0"/>
        <w:autoSpaceDE/>
        <w:autoSpaceDN/>
        <w:bidi w:val="0"/>
        <w:adjustRightInd/>
        <w:snapToGrid/>
        <w:spacing w:line="370" w:lineRule="exact"/>
        <w:ind w:left="0" w:leftChars="0" w:firstLine="422" w:firstLineChars="200"/>
        <w:jc w:val="left"/>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五、本人知晓并同意，若本人</w:t>
      </w:r>
      <w:r>
        <w:rPr>
          <w:rFonts w:hint="eastAsia" w:ascii="宋体" w:hAnsi="宋体" w:eastAsia="宋体" w:cs="宋体"/>
          <w:b/>
          <w:bCs/>
          <w:color w:val="auto"/>
          <w:sz w:val="21"/>
          <w:szCs w:val="21"/>
          <w:highlight w:val="none"/>
        </w:rPr>
        <w:t>申请</w:t>
      </w:r>
      <w:r>
        <w:rPr>
          <w:rFonts w:hint="eastAsia" w:ascii="宋体" w:hAnsi="宋体" w:eastAsia="宋体" w:cs="宋体"/>
          <w:b/>
          <w:bCs/>
          <w:color w:val="auto"/>
          <w:sz w:val="21"/>
          <w:szCs w:val="21"/>
          <w:highlight w:val="none"/>
          <w:lang w:eastAsia="zh-CN"/>
        </w:rPr>
        <w:t>贵行</w:t>
      </w:r>
      <w:r>
        <w:rPr>
          <w:rFonts w:hint="eastAsia" w:ascii="宋体" w:hAnsi="宋体" w:eastAsia="宋体" w:cs="宋体"/>
          <w:b/>
          <w:bCs/>
          <w:color w:val="auto"/>
          <w:sz w:val="21"/>
          <w:szCs w:val="21"/>
          <w:highlight w:val="none"/>
        </w:rPr>
        <w:t>业务</w:t>
      </w:r>
      <w:r>
        <w:rPr>
          <w:rFonts w:hint="eastAsia" w:ascii="宋体" w:hAnsi="宋体" w:eastAsia="宋体" w:cs="宋体"/>
          <w:b/>
          <w:bCs/>
          <w:color w:val="auto"/>
          <w:sz w:val="21"/>
          <w:szCs w:val="21"/>
          <w:highlight w:val="none"/>
          <w:lang w:val="en-US" w:eastAsia="zh-CN"/>
        </w:rPr>
        <w:t>，贵行可通过短信、信函、电话、电子邮件、微信公众号、微信小程序、手机银行APP等官方渠道向本人发送通知或电话致电，内容包括但不限于业务基本情况、功能变更、产品服务等，并可向本人推荐可能感兴趣的市场活动、分期优惠、市场调查类、增值权益等优惠资讯及活动通知以及经本人授权同意的其他信息。本人可在收到相关信息后可回复指定字符或联系银行客服电话（0898）96588进行退订。</w:t>
      </w:r>
    </w:p>
    <w:p>
      <w:pPr>
        <w:keepNext w:val="0"/>
        <w:keepLines w:val="0"/>
        <w:pageBreakBefore w:val="0"/>
        <w:widowControl/>
        <w:kinsoku/>
        <w:wordWrap w:val="0"/>
        <w:overflowPunct/>
        <w:topLinePunct w:val="0"/>
        <w:autoSpaceDE/>
        <w:autoSpaceDN/>
        <w:bidi w:val="0"/>
        <w:adjustRightInd/>
        <w:snapToGrid/>
        <w:spacing w:line="370" w:lineRule="exact"/>
        <w:ind w:firstLine="420" w:firstLineChars="200"/>
        <w:textAlignment w:val="auto"/>
        <w:rPr>
          <w:rFonts w:hint="eastAsia" w:ascii="宋体" w:hAnsi="宋体" w:eastAsia="宋体" w:cs="宋体"/>
          <w:b/>
          <w:bCs/>
          <w:color w:val="auto"/>
          <w:sz w:val="21"/>
          <w:szCs w:val="21"/>
          <w:lang w:val="en-US" w:eastAsia="zh-CN"/>
        </w:rPr>
      </w:pPr>
      <w:r>
        <w:rPr>
          <w:rFonts w:hint="eastAsia" w:ascii="宋体" w:hAnsi="宋体" w:eastAsia="宋体" w:cs="宋体"/>
          <w:color w:val="auto"/>
          <w:sz w:val="21"/>
          <w:szCs w:val="21"/>
          <w:highlight w:val="none"/>
          <w:lang w:eastAsia="zh-CN"/>
        </w:rPr>
        <w:t>六</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本授权书所涉及信息的查询使用授权有效期为自本人签署之日起至关联的授信</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含信用卡</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color w:val="auto"/>
          <w:sz w:val="21"/>
          <w:szCs w:val="21"/>
          <w:highlight w:val="none"/>
          <w:lang w:val="en-US" w:eastAsia="zh-CN"/>
        </w:rPr>
        <w:t>业务终结或贷款全部还清之</w:t>
      </w:r>
      <w:r>
        <w:rPr>
          <w:rFonts w:hint="eastAsia" w:ascii="宋体" w:hAnsi="宋体" w:eastAsia="宋体" w:cs="宋体"/>
          <w:color w:val="auto"/>
          <w:sz w:val="21"/>
          <w:szCs w:val="21"/>
          <w:lang w:val="en-US" w:eastAsia="zh-CN"/>
        </w:rPr>
        <w:t>日止。出于业务办理过程中的服务需要、纠纷发生时的举证需要、法律及监管（包括但不限于反洗钱）等要求，</w:t>
      </w:r>
      <w:r>
        <w:rPr>
          <w:rFonts w:hint="eastAsia" w:ascii="宋体" w:hAnsi="宋体" w:eastAsia="宋体" w:cs="宋体"/>
          <w:b/>
          <w:bCs/>
          <w:color w:val="auto"/>
          <w:sz w:val="21"/>
          <w:szCs w:val="21"/>
          <w:lang w:val="en-US" w:eastAsia="zh-CN"/>
        </w:rPr>
        <w:t>本人同意并授权贵行将采集的个人信息(含征信信息）进行存储，保存期限为本授权书生效之日起至本人关联业务终结之日起另加五年；法律、行政法规、政府规章、监管规范对客户个人信息资料有更长保存期限的，遵守其规定。</w:t>
      </w:r>
    </w:p>
    <w:p>
      <w:pPr>
        <w:keepNext w:val="0"/>
        <w:keepLines w:val="0"/>
        <w:pageBreakBefore w:val="0"/>
        <w:widowControl/>
        <w:kinsoku/>
        <w:wordWrap w:val="0"/>
        <w:overflowPunct/>
        <w:topLinePunct w:val="0"/>
        <w:autoSpaceDE/>
        <w:autoSpaceDN/>
        <w:bidi w:val="0"/>
        <w:adjustRightInd/>
        <w:snapToGrid/>
        <w:spacing w:line="370" w:lineRule="exact"/>
        <w:ind w:firstLine="422" w:firstLineChars="200"/>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七、无论相关业务是否获批准，该授权书、个人身份证明、个人信息资料及信用报告仍由贵行保存，无需退还本人。</w:t>
      </w:r>
    </w:p>
    <w:p>
      <w:pPr>
        <w:keepNext w:val="0"/>
        <w:keepLines w:val="0"/>
        <w:pageBreakBefore w:val="0"/>
        <w:widowControl/>
        <w:kinsoku/>
        <w:wordWrap w:val="0"/>
        <w:overflowPunct/>
        <w:topLinePunct w:val="0"/>
        <w:autoSpaceDE/>
        <w:autoSpaceDN/>
        <w:bidi w:val="0"/>
        <w:adjustRightInd/>
        <w:snapToGrid/>
        <w:spacing w:line="370" w:lineRule="exact"/>
        <w:ind w:firstLine="420" w:firstLineChars="200"/>
        <w:textAlignment w:val="auto"/>
        <w:rPr>
          <w:rFonts w:hint="eastAsia" w:ascii="宋体" w:hAnsi="宋体" w:eastAsia="宋体" w:cs="宋体"/>
          <w:b/>
          <w:bCs/>
          <w:color w:val="auto"/>
          <w:sz w:val="21"/>
          <w:szCs w:val="21"/>
          <w:lang w:val="en-US" w:eastAsia="zh-CN"/>
        </w:rPr>
      </w:pPr>
      <w:r>
        <w:rPr>
          <w:rFonts w:hint="eastAsia" w:ascii="宋体" w:hAnsi="宋体" w:eastAsia="宋体" w:cs="宋体"/>
          <w:color w:val="auto"/>
          <w:sz w:val="21"/>
          <w:szCs w:val="21"/>
          <w:lang w:val="en-US" w:eastAsia="zh-CN"/>
        </w:rPr>
        <w:t>八</w:t>
      </w: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贵行在使用本人信息时，应采取必要措施保障信息安全，防止信息非法泄露或不当使用。贵行</w:t>
      </w:r>
      <w:r>
        <w:rPr>
          <w:rFonts w:hint="eastAsia" w:ascii="宋体" w:hAnsi="宋体" w:eastAsia="宋体" w:cs="宋体"/>
          <w:color w:val="auto"/>
          <w:sz w:val="21"/>
          <w:szCs w:val="21"/>
        </w:rPr>
        <w:t>超出上述授权查询、使用、报送本人信息的一切后果和法律责任由</w:t>
      </w:r>
      <w:r>
        <w:rPr>
          <w:rFonts w:hint="eastAsia" w:ascii="宋体" w:hAnsi="宋体" w:eastAsia="宋体" w:cs="宋体"/>
          <w:color w:val="auto"/>
          <w:sz w:val="21"/>
          <w:szCs w:val="21"/>
          <w:lang w:val="en-US" w:eastAsia="zh-CN"/>
        </w:rPr>
        <w:t>贵行</w:t>
      </w:r>
      <w:r>
        <w:rPr>
          <w:rFonts w:hint="eastAsia" w:ascii="宋体" w:hAnsi="宋体" w:eastAsia="宋体" w:cs="宋体"/>
          <w:color w:val="auto"/>
          <w:sz w:val="21"/>
          <w:szCs w:val="21"/>
        </w:rPr>
        <w:t>承担。</w:t>
      </w:r>
    </w:p>
    <w:p>
      <w:pPr>
        <w:keepNext w:val="0"/>
        <w:keepLines w:val="0"/>
        <w:pageBreakBefore w:val="0"/>
        <w:widowControl/>
        <w:kinsoku/>
        <w:wordWrap w:val="0"/>
        <w:overflowPunct/>
        <w:topLinePunct w:val="0"/>
        <w:autoSpaceDE/>
        <w:autoSpaceDN/>
        <w:bidi w:val="0"/>
        <w:adjustRightInd/>
        <w:snapToGrid/>
        <w:spacing w:line="370" w:lineRule="exact"/>
        <w:textAlignment w:val="auto"/>
        <w:rPr>
          <w:rFonts w:hint="eastAsia" w:ascii="宋体" w:hAnsi="宋体" w:eastAsia="宋体" w:cs="宋体"/>
          <w:b/>
          <w:bCs/>
          <w:color w:val="auto"/>
          <w:sz w:val="21"/>
          <w:szCs w:val="21"/>
          <w:lang w:val="en-US" w:eastAsia="zh-CN"/>
        </w:rPr>
      </w:pPr>
      <w:r>
        <w:rPr>
          <w:rFonts w:hint="eastAsia" w:ascii="宋体" w:hAnsi="宋体" w:eastAsia="宋体" w:cs="宋体"/>
          <w:color w:val="auto"/>
          <w:sz w:val="21"/>
          <w:szCs w:val="21"/>
          <w:lang w:val="en-US" w:eastAsia="zh-CN"/>
        </w:rPr>
        <w:t xml:space="preserve">  </w:t>
      </w:r>
      <w:r>
        <w:rPr>
          <w:rFonts w:hint="eastAsia" w:ascii="宋体" w:hAnsi="宋体" w:eastAsia="宋体" w:cs="宋体"/>
          <w:b/>
          <w:bCs/>
          <w:color w:val="auto"/>
          <w:sz w:val="21"/>
          <w:szCs w:val="21"/>
          <w:lang w:val="en-US" w:eastAsia="zh-CN"/>
        </w:rPr>
        <w:t xml:space="preserve">  九、本授权书自本人签字之日起生效，有效期至本人在贵行的授信（含信用卡）相关业务全部终结之日止。</w:t>
      </w:r>
    </w:p>
    <w:p>
      <w:pPr>
        <w:keepNext w:val="0"/>
        <w:keepLines w:val="0"/>
        <w:pageBreakBefore w:val="0"/>
        <w:widowControl/>
        <w:kinsoku/>
        <w:wordWrap w:val="0"/>
        <w:overflowPunct/>
        <w:topLinePunct w:val="0"/>
        <w:autoSpaceDE/>
        <w:autoSpaceDN/>
        <w:bidi w:val="0"/>
        <w:adjustRightInd/>
        <w:snapToGrid/>
        <w:spacing w:line="370" w:lineRule="exact"/>
        <w:ind w:firstLine="422" w:firstLineChars="200"/>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授权人声明：贵行已依法向本人提示了个人信息查询和使用授权书的全部条款，应本人要求对个人信息查询和使用授权书的全部条款的概念、内容和法律效果做了说明，本授权书是本人真实意思表示，本人同意承担由此带来的一切法律后果。若本人与被授权人发生因个人信息查询和使用授权书而产生的任何纠纷或争议，首先应友好协商解决;协商不成的，本人同意将纠纷或争议提交至授信（含信用卡）相关业务经办</w:t>
      </w:r>
      <w:r>
        <w:rPr>
          <w:rFonts w:hint="eastAsia" w:ascii="宋体" w:hAnsi="宋体" w:eastAsia="宋体" w:cs="宋体"/>
          <w:b/>
          <w:bCs/>
          <w:color w:val="auto"/>
          <w:sz w:val="21"/>
          <w:szCs w:val="21"/>
          <w:highlight w:val="none"/>
          <w:lang w:val="en-US" w:eastAsia="zh-CN"/>
        </w:rPr>
        <w:t>分（支）行</w:t>
      </w:r>
      <w:r>
        <w:rPr>
          <w:rFonts w:hint="eastAsia" w:ascii="宋体" w:hAnsi="宋体" w:eastAsia="宋体" w:cs="宋体"/>
          <w:b/>
          <w:bCs/>
          <w:color w:val="auto"/>
          <w:sz w:val="21"/>
          <w:szCs w:val="21"/>
          <w:lang w:val="en-US" w:eastAsia="zh-CN"/>
        </w:rPr>
        <w:t>所在地有管辖权的人民法院诉讼解决，本人若</w:t>
      </w:r>
      <w:r>
        <w:rPr>
          <w:rFonts w:hint="eastAsia" w:ascii="宋体" w:hAnsi="宋体" w:eastAsia="宋体" w:cs="宋体"/>
          <w:b/>
          <w:bCs/>
          <w:color w:val="auto"/>
          <w:sz w:val="21"/>
          <w:szCs w:val="21"/>
          <w:highlight w:val="none"/>
          <w:lang w:val="en-US" w:eastAsia="zh-CN"/>
        </w:rPr>
        <w:t>对贵行</w:t>
      </w:r>
      <w:r>
        <w:rPr>
          <w:rFonts w:hint="eastAsia" w:ascii="宋体" w:hAnsi="宋体" w:eastAsia="宋体" w:cs="宋体"/>
          <w:b/>
          <w:bCs/>
          <w:i w:val="0"/>
          <w:caps w:val="0"/>
          <w:color w:val="000000"/>
          <w:spacing w:val="0"/>
          <w:sz w:val="21"/>
          <w:szCs w:val="21"/>
          <w:shd w:val="clear" w:fill="auto"/>
          <w:lang w:val="en-US" w:eastAsia="zh-CN"/>
        </w:rPr>
        <w:t>金融产品或者服务</w:t>
      </w:r>
      <w:r>
        <w:rPr>
          <w:rFonts w:hint="eastAsia" w:ascii="宋体" w:hAnsi="宋体" w:eastAsia="宋体" w:cs="宋体"/>
          <w:b/>
          <w:bCs/>
          <w:color w:val="auto"/>
          <w:sz w:val="21"/>
          <w:szCs w:val="21"/>
          <w:highlight w:val="none"/>
          <w:lang w:val="en-US" w:eastAsia="zh-CN"/>
        </w:rPr>
        <w:t>有任何意见、建议、投诉的，本人同意可自行拨打客户服务热线（0898）96588进行咨询、投诉</w:t>
      </w:r>
      <w:r>
        <w:rPr>
          <w:rFonts w:hint="eastAsia" w:ascii="宋体" w:hAnsi="宋体" w:eastAsia="宋体" w:cs="宋体"/>
          <w:b/>
          <w:bCs/>
          <w:color w:val="auto"/>
          <w:sz w:val="21"/>
          <w:szCs w:val="21"/>
          <w:lang w:val="en-US" w:eastAsia="zh-CN"/>
        </w:rPr>
        <w:t xml:space="preserve">。 </w:t>
      </w:r>
    </w:p>
    <w:p>
      <w:pPr>
        <w:keepNext w:val="0"/>
        <w:keepLines w:val="0"/>
        <w:pageBreakBefore w:val="0"/>
        <w:widowControl/>
        <w:kinsoku/>
        <w:wordWrap w:val="0"/>
        <w:overflowPunct/>
        <w:topLinePunct w:val="0"/>
        <w:autoSpaceDE/>
        <w:autoSpaceDN/>
        <w:bidi w:val="0"/>
        <w:adjustRightInd/>
        <w:snapToGrid/>
        <w:spacing w:line="370" w:lineRule="exact"/>
        <w:textAlignment w:val="auto"/>
        <w:rPr>
          <w:rFonts w:hint="eastAsia" w:ascii="仿宋" w:hAnsi="仿宋" w:eastAsia="仿宋" w:cs="仿宋"/>
          <w:color w:val="auto"/>
          <w:sz w:val="21"/>
          <w:szCs w:val="21"/>
          <w:lang w:val="en-US" w:eastAsia="zh-CN"/>
        </w:rPr>
      </w:pPr>
      <w:bookmarkStart w:id="0" w:name="PO_KHQM"/>
      <w:r>
        <w:rPr>
          <w:rFonts w:hint="eastAsia" w:ascii="仿宋" w:hAnsi="仿宋" w:eastAsia="仿宋" w:cs="仿宋"/>
          <w:b/>
          <w:bCs/>
          <w:color w:val="auto"/>
          <w:kern w:val="0"/>
          <w:sz w:val="21"/>
          <w:szCs w:val="21"/>
        </w:rPr>
        <w:drawing>
          <wp:anchor distT="0" distB="0" distL="114300" distR="114300" simplePos="0" relativeHeight="251659264" behindDoc="1" locked="0" layoutInCell="1" allowOverlap="1">
            <wp:simplePos x="0" y="0"/>
            <wp:positionH relativeFrom="column">
              <wp:posOffset>4898390</wp:posOffset>
            </wp:positionH>
            <wp:positionV relativeFrom="paragraph">
              <wp:posOffset>26035</wp:posOffset>
            </wp:positionV>
            <wp:extent cx="810260" cy="539750"/>
            <wp:effectExtent l="0" t="0" r="8890" b="0"/>
            <wp:wrapNone/>
            <wp:docPr id="2" name="图片 5" descr="{[客户签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descr="{[客户签名]}"/>
                    <pic:cNvPicPr>
                      <a:picLocks noChangeAspect="1"/>
                    </pic:cNvPicPr>
                  </pic:nvPicPr>
                  <pic:blipFill>
                    <a:blip r:embed="rId4"/>
                    <a:srcRect t="2" b="-44893"/>
                    <a:stretch>
                      <a:fillRect/>
                    </a:stretch>
                  </pic:blipFill>
                  <pic:spPr>
                    <a:xfrm>
                      <a:off x="0" y="0"/>
                      <a:ext cx="810260" cy="539750"/>
                    </a:xfrm>
                    <a:prstGeom prst="rect">
                      <a:avLst/>
                    </a:prstGeom>
                    <a:noFill/>
                    <a:ln>
                      <a:noFill/>
                    </a:ln>
                  </pic:spPr>
                </pic:pic>
              </a:graphicData>
            </a:graphic>
          </wp:anchor>
        </w:drawing>
      </w:r>
      <w:bookmarkEnd w:id="0"/>
      <w:r>
        <w:rPr>
          <w:rFonts w:hint="eastAsia" w:ascii="仿宋" w:hAnsi="仿宋" w:eastAsia="仿宋" w:cs="仿宋"/>
          <w:color w:val="auto"/>
          <w:sz w:val="21"/>
          <w:szCs w:val="21"/>
          <w:lang w:val="en-US" w:eastAsia="zh-CN"/>
        </w:rPr>
        <w:t xml:space="preserve">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rPr>
          <w:rFonts w:hint="eastAsia" w:ascii="黑体" w:hAnsi="黑体" w:eastAsia="黑体" w:cs="黑体"/>
          <w:i w:val="0"/>
          <w:iCs w:val="0"/>
          <w:caps w:val="0"/>
          <w:color w:val="auto"/>
          <w:spacing w:val="0"/>
          <w:sz w:val="21"/>
          <w:szCs w:val="21"/>
        </w:rPr>
      </w:pPr>
      <w:r>
        <w:rPr>
          <w:rFonts w:hint="eastAsia" w:ascii="黑体" w:hAnsi="黑体" w:eastAsia="黑体" w:cs="黑体"/>
          <w:b/>
          <w:bCs/>
          <w:i w:val="0"/>
          <w:iCs w:val="0"/>
          <w:caps w:val="0"/>
          <w:color w:val="auto"/>
          <w:spacing w:val="0"/>
          <w:sz w:val="21"/>
          <w:szCs w:val="21"/>
          <w:lang w:val="en-US" w:eastAsia="zh-CN"/>
        </w:rPr>
        <w:t>五</w:t>
      </w:r>
      <w:r>
        <w:rPr>
          <w:rFonts w:hint="eastAsia" w:ascii="黑体" w:hAnsi="黑体" w:eastAsia="黑体" w:cs="黑体"/>
          <w:b/>
          <w:bCs/>
          <w:i w:val="0"/>
          <w:iCs w:val="0"/>
          <w:caps w:val="0"/>
          <w:color w:val="auto"/>
          <w:spacing w:val="0"/>
          <w:sz w:val="21"/>
          <w:szCs w:val="21"/>
        </w:rPr>
        <w:t>、领用合约</w:t>
      </w:r>
    </w:p>
    <w:p>
      <w:pPr>
        <w:pStyle w:val="13"/>
        <w:spacing w:before="0" w:after="0" w:line="400" w:lineRule="exact"/>
        <w:ind w:firstLine="0"/>
        <w:jc w:val="center"/>
        <w:rPr>
          <w:rFonts w:hint="eastAsia" w:hAnsi="Calibri" w:cs="黑体"/>
          <w:b/>
          <w:color w:val="auto"/>
          <w:sz w:val="44"/>
          <w:szCs w:val="44"/>
          <w:highlight w:val="none"/>
        </w:rPr>
      </w:pPr>
      <w:r>
        <w:rPr>
          <w:rFonts w:hint="eastAsia" w:ascii="宋体" w:hAnsi="宋体" w:cs="宋体"/>
          <w:b/>
          <w:color w:val="auto"/>
          <w:sz w:val="21"/>
          <w:szCs w:val="21"/>
          <w:highlight w:val="none"/>
        </w:rPr>
        <w:t>海</w:t>
      </w:r>
      <w:r>
        <w:rPr>
          <w:rFonts w:hint="eastAsia" w:ascii="宋体" w:hAnsi="宋体" w:cs="宋体"/>
          <w:b/>
          <w:color w:val="auto"/>
          <w:sz w:val="21"/>
          <w:szCs w:val="21"/>
          <w:highlight w:val="none"/>
          <w:lang w:eastAsia="zh-CN"/>
        </w:rPr>
        <w:t>南</w:t>
      </w:r>
      <w:r>
        <w:rPr>
          <w:rFonts w:hint="eastAsia" w:ascii="宋体" w:hAnsi="宋体" w:cs="宋体"/>
          <w:b/>
          <w:color w:val="auto"/>
          <w:sz w:val="21"/>
          <w:szCs w:val="21"/>
          <w:highlight w:val="none"/>
        </w:rPr>
        <w:t>农村商业银行股份有限公司信用卡领用合约</w:t>
      </w:r>
    </w:p>
    <w:p>
      <w:pPr>
        <w:pStyle w:val="12"/>
        <w:spacing w:line="400" w:lineRule="exact"/>
        <w:ind w:firstLine="640"/>
        <w:jc w:val="both"/>
        <w:rPr>
          <w:rFonts w:hint="eastAsia" w:ascii="仿宋" w:hAnsi="仿宋" w:eastAsia="仿宋" w:cs="仿宋"/>
          <w:color w:val="auto"/>
          <w:spacing w:val="-4"/>
          <w:kern w:val="2"/>
          <w:sz w:val="21"/>
          <w:szCs w:val="21"/>
          <w:highlight w:val="none"/>
        </w:rPr>
      </w:pPr>
      <w:r>
        <w:rPr>
          <w:rFonts w:hint="eastAsia" w:ascii="仿宋" w:hAnsi="仿宋" w:eastAsia="仿宋" w:cs="仿宋"/>
          <w:color w:val="auto"/>
          <w:spacing w:val="-4"/>
          <w:kern w:val="2"/>
          <w:sz w:val="21"/>
          <w:szCs w:val="21"/>
          <w:highlight w:val="none"/>
        </w:rPr>
        <w:t>发卡机构：海</w:t>
      </w:r>
      <w:r>
        <w:rPr>
          <w:rFonts w:hint="eastAsia" w:ascii="仿宋" w:hAnsi="仿宋" w:eastAsia="仿宋" w:cs="仿宋"/>
          <w:i w:val="0"/>
          <w:iCs w:val="0"/>
          <w:color w:val="000000"/>
          <w:spacing w:val="-4"/>
          <w:kern w:val="2"/>
          <w:sz w:val="21"/>
          <w:szCs w:val="21"/>
          <w:highlight w:val="none"/>
          <w:u w:val="none"/>
          <w:lang w:eastAsia="zh-CN"/>
        </w:rPr>
        <w:t>南</w:t>
      </w:r>
      <w:r>
        <w:rPr>
          <w:rFonts w:hint="eastAsia" w:ascii="仿宋" w:hAnsi="仿宋" w:eastAsia="仿宋" w:cs="仿宋"/>
          <w:color w:val="auto"/>
          <w:spacing w:val="-4"/>
          <w:kern w:val="2"/>
          <w:sz w:val="21"/>
          <w:szCs w:val="21"/>
          <w:highlight w:val="none"/>
        </w:rPr>
        <w:t>农村商业银行股份有限公司（以下简称“甲方”）</w:t>
      </w:r>
    </w:p>
    <w:p>
      <w:pPr>
        <w:pStyle w:val="12"/>
        <w:adjustRightInd w:val="0"/>
        <w:snapToGrid w:val="0"/>
        <w:spacing w:line="400" w:lineRule="exact"/>
        <w:ind w:firstLine="640"/>
        <w:jc w:val="both"/>
        <w:rPr>
          <w:rFonts w:hint="eastAsia" w:ascii="仿宋" w:hAnsi="仿宋" w:eastAsia="仿宋" w:cs="仿宋"/>
          <w:color w:val="auto"/>
          <w:spacing w:val="-4"/>
          <w:kern w:val="2"/>
          <w:sz w:val="21"/>
          <w:szCs w:val="21"/>
          <w:highlight w:val="none"/>
        </w:rPr>
      </w:pPr>
      <w:r>
        <w:rPr>
          <w:rFonts w:hint="eastAsia" w:ascii="仿宋" w:hAnsi="仿宋" w:eastAsia="仿宋" w:cs="仿宋"/>
          <w:color w:val="auto"/>
          <w:spacing w:val="-4"/>
          <w:kern w:val="2"/>
          <w:sz w:val="21"/>
          <w:szCs w:val="21"/>
          <w:highlight w:val="none"/>
        </w:rPr>
        <w:t>申请人：海</w:t>
      </w:r>
      <w:r>
        <w:rPr>
          <w:rFonts w:hint="eastAsia" w:ascii="仿宋" w:hAnsi="仿宋" w:eastAsia="仿宋" w:cs="仿宋"/>
          <w:i w:val="0"/>
          <w:iCs w:val="0"/>
          <w:color w:val="000000"/>
          <w:spacing w:val="-4"/>
          <w:kern w:val="2"/>
          <w:sz w:val="21"/>
          <w:szCs w:val="21"/>
          <w:highlight w:val="none"/>
          <w:u w:val="none"/>
          <w:lang w:eastAsia="zh-CN"/>
        </w:rPr>
        <w:t>南</w:t>
      </w:r>
      <w:r>
        <w:rPr>
          <w:rFonts w:hint="eastAsia" w:ascii="仿宋" w:hAnsi="仿宋" w:eastAsia="仿宋" w:cs="仿宋"/>
          <w:color w:val="auto"/>
          <w:spacing w:val="-4"/>
          <w:kern w:val="2"/>
          <w:sz w:val="21"/>
          <w:szCs w:val="21"/>
          <w:highlight w:val="none"/>
        </w:rPr>
        <w:t>农村商业银行股份有限公司信用卡（以下简称“信用卡”）申请人/持卡人/附属卡申请人/附属卡持卡人（以下简称“乙方”）</w:t>
      </w:r>
    </w:p>
    <w:p>
      <w:pPr>
        <w:pStyle w:val="12"/>
        <w:spacing w:line="400" w:lineRule="exact"/>
        <w:ind w:firstLine="640"/>
        <w:jc w:val="both"/>
        <w:rPr>
          <w:rFonts w:hint="eastAsia" w:ascii="仿宋" w:hAnsi="仿宋" w:eastAsia="仿宋" w:cs="仿宋"/>
          <w:b/>
          <w:bCs/>
          <w:color w:val="auto"/>
          <w:spacing w:val="-4"/>
          <w:kern w:val="2"/>
          <w:sz w:val="21"/>
          <w:szCs w:val="21"/>
          <w:highlight w:val="none"/>
        </w:rPr>
      </w:pPr>
      <w:r>
        <w:rPr>
          <w:rFonts w:hint="eastAsia" w:ascii="仿宋" w:hAnsi="仿宋" w:eastAsia="仿宋" w:cs="仿宋"/>
          <w:b/>
          <w:bCs/>
          <w:color w:val="auto"/>
          <w:spacing w:val="-4"/>
          <w:kern w:val="2"/>
          <w:sz w:val="21"/>
          <w:szCs w:val="21"/>
          <w:highlight w:val="none"/>
        </w:rPr>
        <w:t>基于乙方已完全知悉、理解并同意遵守《海</w:t>
      </w:r>
      <w:r>
        <w:rPr>
          <w:rFonts w:hint="eastAsia" w:ascii="仿宋" w:hAnsi="仿宋" w:eastAsia="仿宋" w:cs="仿宋"/>
          <w:b/>
          <w:bCs/>
          <w:i w:val="0"/>
          <w:iCs w:val="0"/>
          <w:color w:val="auto"/>
          <w:spacing w:val="-4"/>
          <w:kern w:val="2"/>
          <w:sz w:val="21"/>
          <w:szCs w:val="21"/>
          <w:highlight w:val="none"/>
          <w:u w:val="none"/>
          <w:lang w:eastAsia="zh-CN"/>
        </w:rPr>
        <w:t>南</w:t>
      </w:r>
      <w:r>
        <w:rPr>
          <w:rFonts w:hint="eastAsia" w:ascii="仿宋" w:hAnsi="仿宋" w:eastAsia="仿宋" w:cs="仿宋"/>
          <w:b/>
          <w:bCs/>
          <w:color w:val="auto"/>
          <w:spacing w:val="-4"/>
          <w:kern w:val="2"/>
          <w:sz w:val="21"/>
          <w:szCs w:val="21"/>
          <w:highlight w:val="none"/>
        </w:rPr>
        <w:t>农村商业银行股份有限公司信用卡章程》和《</w:t>
      </w:r>
      <w:r>
        <w:rPr>
          <w:rFonts w:hint="eastAsia" w:ascii="仿宋" w:hAnsi="仿宋" w:eastAsia="仿宋" w:cs="仿宋"/>
          <w:b/>
          <w:bCs/>
          <w:color w:val="auto"/>
          <w:spacing w:val="-4"/>
          <w:kern w:val="2"/>
          <w:sz w:val="21"/>
          <w:szCs w:val="21"/>
          <w:highlight w:val="none"/>
          <w:lang w:eastAsia="zh-CN"/>
        </w:rPr>
        <w:t>海南农村商业银行股份有限公司</w:t>
      </w:r>
      <w:r>
        <w:rPr>
          <w:rFonts w:hint="eastAsia" w:ascii="仿宋" w:hAnsi="仿宋" w:eastAsia="仿宋" w:cs="仿宋"/>
          <w:b/>
          <w:bCs/>
          <w:color w:val="auto"/>
          <w:spacing w:val="-4"/>
          <w:kern w:val="2"/>
          <w:sz w:val="21"/>
          <w:szCs w:val="21"/>
          <w:highlight w:val="none"/>
        </w:rPr>
        <w:t>信用</w:t>
      </w:r>
      <w:r>
        <w:rPr>
          <w:rFonts w:hint="eastAsia" w:ascii="仿宋" w:hAnsi="仿宋" w:eastAsia="仿宋" w:cs="仿宋"/>
          <w:b/>
          <w:bCs/>
          <w:color w:val="auto"/>
          <w:spacing w:val="-4"/>
          <w:sz w:val="21"/>
          <w:szCs w:val="21"/>
          <w:highlight w:val="none"/>
        </w:rPr>
        <w:t>卡收费标准》</w:t>
      </w:r>
      <w:r>
        <w:rPr>
          <w:rFonts w:hint="eastAsia" w:ascii="仿宋" w:hAnsi="仿宋" w:eastAsia="仿宋" w:cs="仿宋"/>
          <w:b/>
          <w:bCs/>
          <w:color w:val="auto"/>
          <w:spacing w:val="-4"/>
          <w:kern w:val="2"/>
          <w:sz w:val="21"/>
          <w:szCs w:val="21"/>
          <w:highlight w:val="none"/>
        </w:rPr>
        <w:t>的约定，并自愿向甲方申请使用信用卡，甲乙双方就信用卡的申领和使用等相关事宜特签订如下合约：</w:t>
      </w:r>
    </w:p>
    <w:p>
      <w:pPr>
        <w:pStyle w:val="14"/>
        <w:spacing w:line="400" w:lineRule="exact"/>
        <w:rPr>
          <w:rFonts w:hint="eastAsia" w:ascii="仿宋" w:hAnsi="仿宋" w:eastAsia="仿宋" w:cs="仿宋"/>
          <w:color w:val="auto"/>
          <w:spacing w:val="-4"/>
          <w:sz w:val="21"/>
          <w:szCs w:val="21"/>
          <w:highlight w:val="none"/>
        </w:rPr>
      </w:pPr>
      <w:r>
        <w:rPr>
          <w:rFonts w:hint="eastAsia" w:ascii="仿宋" w:hAnsi="仿宋" w:eastAsia="仿宋" w:cs="仿宋"/>
          <w:color w:val="auto"/>
          <w:spacing w:val="-4"/>
          <w:sz w:val="21"/>
          <w:szCs w:val="21"/>
          <w:highlight w:val="none"/>
        </w:rPr>
        <w:t>第一条  申  领</w:t>
      </w:r>
    </w:p>
    <w:p>
      <w:pPr>
        <w:pStyle w:val="12"/>
        <w:spacing w:line="400" w:lineRule="exact"/>
        <w:ind w:firstLine="422" w:firstLineChars="209"/>
        <w:jc w:val="both"/>
        <w:rPr>
          <w:rFonts w:hint="eastAsia" w:ascii="仿宋" w:hAnsi="仿宋" w:eastAsia="仿宋" w:cs="仿宋"/>
          <w:color w:val="auto"/>
          <w:sz w:val="21"/>
          <w:szCs w:val="21"/>
          <w:highlight w:val="none"/>
        </w:rPr>
      </w:pPr>
      <w:r>
        <w:rPr>
          <w:rFonts w:hint="eastAsia" w:ascii="仿宋" w:hAnsi="仿宋" w:eastAsia="仿宋" w:cs="仿宋"/>
          <w:color w:val="auto"/>
          <w:spacing w:val="-4"/>
          <w:kern w:val="2"/>
          <w:sz w:val="21"/>
          <w:szCs w:val="21"/>
          <w:highlight w:val="none"/>
        </w:rPr>
        <w:t>一、</w:t>
      </w:r>
      <w:r>
        <w:rPr>
          <w:rFonts w:hint="eastAsia" w:ascii="仿宋" w:hAnsi="仿宋" w:eastAsia="仿宋" w:cs="仿宋"/>
          <w:color w:val="auto"/>
          <w:sz w:val="21"/>
          <w:szCs w:val="21"/>
          <w:highlight w:val="none"/>
        </w:rPr>
        <w:t>凡具有完全民事行为能力，有固定住所，合法、稳定收入的个人，可凭本人有效身份证件向甲方申领</w:t>
      </w:r>
      <w:r>
        <w:rPr>
          <w:rFonts w:hint="eastAsia" w:ascii="仿宋" w:hAnsi="仿宋" w:eastAsia="仿宋" w:cs="仿宋"/>
          <w:color w:val="auto"/>
          <w:spacing w:val="-4"/>
          <w:sz w:val="21"/>
          <w:szCs w:val="21"/>
          <w:highlight w:val="none"/>
        </w:rPr>
        <w:t>实体信用卡或电子信用卡</w:t>
      </w:r>
      <w:r>
        <w:rPr>
          <w:rFonts w:hint="eastAsia" w:ascii="仿宋" w:hAnsi="仿宋" w:eastAsia="仿宋" w:cs="仿宋"/>
          <w:color w:val="auto"/>
          <w:sz w:val="21"/>
          <w:szCs w:val="21"/>
          <w:highlight w:val="none"/>
        </w:rPr>
        <w:t>，具体条件、资料见申请页面/申请材料，甲方根据乙方实际情况决定是否核批。乙方信用卡按产品类型可分为标准卡和普惠消费卡，其中标准卡系列包括金卡、普卡、经典白金卡、尊享白金卡、尊贵钻石卡、YO乐卡、海岛卡、幸福卡、无界卡、教师卡、宠物卡、公务卡、人才钻石卡、嗨享卡</w:t>
      </w:r>
      <w:r>
        <w:rPr>
          <w:rFonts w:hint="eastAsia" w:ascii="仿宋" w:hAnsi="仿宋" w:eastAsia="仿宋" w:cs="仿宋"/>
          <w:color w:val="auto"/>
          <w:sz w:val="21"/>
          <w:szCs w:val="21"/>
          <w:highlight w:val="none"/>
          <w:lang w:eastAsia="zh-CN"/>
        </w:rPr>
        <w:t>、返现卡、优享卡、乡村振兴标准卡</w:t>
      </w:r>
      <w:r>
        <w:rPr>
          <w:rFonts w:hint="eastAsia" w:ascii="仿宋" w:hAnsi="仿宋" w:eastAsia="仿宋" w:cs="仿宋"/>
          <w:color w:val="auto"/>
          <w:sz w:val="21"/>
          <w:szCs w:val="21"/>
          <w:highlight w:val="none"/>
        </w:rPr>
        <w:t>等享正常免息期的产品，普惠消费卡系列包括普惠卡、财富卡、乡村振兴卡、先锋卡等按日计息产品。</w:t>
      </w:r>
    </w:p>
    <w:p>
      <w:pPr>
        <w:pStyle w:val="12"/>
        <w:adjustRightInd w:val="0"/>
        <w:snapToGrid w:val="0"/>
        <w:spacing w:line="400" w:lineRule="exact"/>
        <w:ind w:firstLine="422" w:firstLineChars="209"/>
        <w:jc w:val="both"/>
        <w:rPr>
          <w:rFonts w:hint="eastAsia" w:ascii="仿宋" w:hAnsi="仿宋" w:eastAsia="仿宋" w:cs="仿宋"/>
          <w:color w:val="auto"/>
          <w:sz w:val="21"/>
          <w:szCs w:val="21"/>
          <w:highlight w:val="none"/>
        </w:rPr>
      </w:pPr>
      <w:r>
        <w:rPr>
          <w:rFonts w:hint="eastAsia" w:ascii="仿宋" w:hAnsi="仿宋" w:eastAsia="仿宋" w:cs="仿宋"/>
          <w:color w:val="auto"/>
          <w:spacing w:val="-4"/>
          <w:kern w:val="2"/>
          <w:sz w:val="21"/>
          <w:szCs w:val="21"/>
          <w:highlight w:val="none"/>
        </w:rPr>
        <w:t>二、</w:t>
      </w:r>
      <w:r>
        <w:rPr>
          <w:rFonts w:hint="eastAsia" w:ascii="仿宋" w:hAnsi="仿宋" w:eastAsia="仿宋" w:cs="仿宋"/>
          <w:color w:val="auto"/>
          <w:sz w:val="21"/>
          <w:szCs w:val="21"/>
          <w:highlight w:val="none"/>
        </w:rPr>
        <w:t>乙方保证向甲方提供的所有申请资料是真实、准确、完整及合法的，并保证配合甲方向任何有关方面在双方约定合法范围内了解和查询其财产、资信等情况。</w:t>
      </w:r>
      <w:r>
        <w:rPr>
          <w:rFonts w:hint="eastAsia" w:ascii="仿宋" w:hAnsi="仿宋" w:eastAsia="仿宋" w:cs="仿宋"/>
          <w:b/>
          <w:bCs/>
          <w:color w:val="auto"/>
          <w:sz w:val="21"/>
          <w:szCs w:val="21"/>
          <w:highlight w:val="none"/>
        </w:rPr>
        <w:t>乙方同意甲方可向相关单位或机构提供乙方资料，但以正常履行本合约和章程、提供信用卡有关服务（包括但不限于有甲方或甲方合作第三方提供的积分兑换、赠礼、保险等增值服务）及履行法定义务为限。甲方对乙方的信息（包括申请表及申请材料等）将依法予以保密，未经乙方同意不得向任何单位或个人披露，但依照法律、法规、规章及其他规范性文件另有规定或者司法/行政机关、证券交易所的要求而进行查询或做出适当披露的情形或双方另有约定的除外。</w:t>
      </w:r>
      <w:r>
        <w:rPr>
          <w:rFonts w:hint="eastAsia" w:ascii="仿宋" w:hAnsi="仿宋" w:eastAsia="仿宋" w:cs="仿宋"/>
          <w:b/>
          <w:bCs/>
          <w:color w:val="auto"/>
          <w:spacing w:val="-4"/>
          <w:kern w:val="2"/>
          <w:sz w:val="21"/>
          <w:szCs w:val="21"/>
          <w:highlight w:val="none"/>
        </w:rPr>
        <w:t>乙方同意甲方根据法律法规要求和业务需要保留或处理上述必要的相关资料</w:t>
      </w:r>
      <w:r>
        <w:rPr>
          <w:rFonts w:hint="eastAsia" w:ascii="仿宋" w:hAnsi="仿宋" w:eastAsia="仿宋" w:cs="仿宋"/>
          <w:b/>
          <w:bCs/>
          <w:color w:val="auto"/>
          <w:sz w:val="21"/>
          <w:szCs w:val="21"/>
          <w:highlight w:val="none"/>
        </w:rPr>
        <w:t>。</w:t>
      </w:r>
    </w:p>
    <w:p>
      <w:pPr>
        <w:pStyle w:val="12"/>
        <w:spacing w:line="400" w:lineRule="exact"/>
        <w:ind w:firstLine="422" w:firstLineChars="209"/>
        <w:jc w:val="both"/>
        <w:rPr>
          <w:rFonts w:hint="eastAsia" w:ascii="仿宋" w:hAnsi="仿宋" w:eastAsia="仿宋" w:cs="仿宋"/>
          <w:color w:val="auto"/>
          <w:sz w:val="21"/>
          <w:szCs w:val="21"/>
          <w:highlight w:val="none"/>
        </w:rPr>
      </w:pPr>
      <w:r>
        <w:rPr>
          <w:rFonts w:hint="eastAsia" w:ascii="仿宋" w:hAnsi="仿宋" w:eastAsia="仿宋" w:cs="仿宋"/>
          <w:color w:val="auto"/>
          <w:spacing w:val="-4"/>
          <w:kern w:val="2"/>
          <w:sz w:val="21"/>
          <w:szCs w:val="21"/>
          <w:highlight w:val="none"/>
        </w:rPr>
        <w:t>三、</w:t>
      </w:r>
      <w:r>
        <w:rPr>
          <w:rFonts w:hint="eastAsia" w:ascii="仿宋" w:hAnsi="仿宋" w:eastAsia="仿宋" w:cs="仿宋"/>
          <w:b/>
          <w:bCs/>
          <w:color w:val="auto"/>
          <w:sz w:val="21"/>
          <w:szCs w:val="21"/>
          <w:highlight w:val="none"/>
        </w:rPr>
        <w:t>乙方同意并授权甲方在审核其信用卡申请或进行后续风险管理或为其提供综合化服务的过程中向中国人民银行金融信用信息基础数据库等依法设立的征信机构及其他相关合法机构了解和查询其资产、资信、个人信用信息和其他有关方面的情况（包括但不限于学历、职业、婚姻、电信运营商数据、缴纳社会保险和住房公积金，拥有机动车、房地产或金融资产、第三方评分等信息），并保留相关资料。乙方在此同意并授权甲方采集、处理、传递及使用乙方的个人资料。乙方同意并授权甲方向中国人民银行金融信用信息基础数据库报送其个人信用信息（包括逾期记录及不良信息）。乙方在此授权甲方收集乙方信息用于营销、用户体验改进或市场调查或风险管理。乙方知悉并理解本授权条款，并确认甲方已应其要求对本条款作出了相应的说明。</w:t>
      </w:r>
      <w:r>
        <w:rPr>
          <w:rFonts w:hint="eastAsia" w:ascii="仿宋" w:hAnsi="仿宋" w:eastAsia="仿宋" w:cs="仿宋"/>
          <w:color w:val="auto"/>
          <w:sz w:val="21"/>
          <w:szCs w:val="21"/>
          <w:highlight w:val="none"/>
        </w:rPr>
        <w:t>甲方承诺对收集、使用的乙方的个人信息承担保密责任，但乙方与甲方另有约定的除外。</w:t>
      </w:r>
    </w:p>
    <w:p>
      <w:pPr>
        <w:pStyle w:val="12"/>
        <w:spacing w:line="400" w:lineRule="exact"/>
        <w:ind w:firstLine="424" w:firstLineChars="209"/>
        <w:jc w:val="both"/>
        <w:rPr>
          <w:rFonts w:hint="eastAsia" w:ascii="仿宋" w:hAnsi="仿宋" w:eastAsia="仿宋" w:cs="仿宋"/>
          <w:b/>
          <w:bCs/>
          <w:color w:val="auto"/>
          <w:sz w:val="21"/>
          <w:szCs w:val="21"/>
          <w:highlight w:val="none"/>
        </w:rPr>
      </w:pPr>
      <w:r>
        <w:rPr>
          <w:rFonts w:hint="eastAsia" w:ascii="仿宋" w:hAnsi="仿宋" w:eastAsia="仿宋" w:cs="仿宋"/>
          <w:b/>
          <w:bCs/>
          <w:color w:val="auto"/>
          <w:spacing w:val="-4"/>
          <w:kern w:val="2"/>
          <w:sz w:val="21"/>
          <w:szCs w:val="21"/>
          <w:highlight w:val="none"/>
        </w:rPr>
        <w:t>乙方同意甲方根据法律法规要求和业务需要保留或处理上述必要的相关资料。</w:t>
      </w:r>
    </w:p>
    <w:p>
      <w:pPr>
        <w:pStyle w:val="12"/>
        <w:spacing w:line="400" w:lineRule="exact"/>
        <w:ind w:firstLine="422" w:firstLineChars="209"/>
        <w:jc w:val="both"/>
        <w:rPr>
          <w:rFonts w:hint="eastAsia" w:ascii="仿宋" w:hAnsi="仿宋" w:eastAsia="仿宋" w:cs="仿宋"/>
          <w:color w:val="auto"/>
          <w:spacing w:val="-4"/>
          <w:kern w:val="2"/>
          <w:sz w:val="21"/>
          <w:szCs w:val="21"/>
          <w:highlight w:val="none"/>
        </w:rPr>
      </w:pPr>
      <w:r>
        <w:rPr>
          <w:rFonts w:hint="eastAsia" w:ascii="仿宋" w:hAnsi="仿宋" w:eastAsia="仿宋" w:cs="仿宋"/>
          <w:color w:val="auto"/>
          <w:spacing w:val="-4"/>
          <w:kern w:val="2"/>
          <w:sz w:val="21"/>
          <w:szCs w:val="21"/>
          <w:highlight w:val="none"/>
        </w:rPr>
        <w:t>四、甲方有权依据乙方的资信状况决定是否批核乙方的</w:t>
      </w:r>
      <w:r>
        <w:rPr>
          <w:rFonts w:hint="eastAsia" w:ascii="仿宋" w:hAnsi="仿宋" w:eastAsia="仿宋" w:cs="仿宋"/>
          <w:color w:val="auto"/>
          <w:spacing w:val="-4"/>
          <w:sz w:val="21"/>
          <w:szCs w:val="21"/>
          <w:highlight w:val="none"/>
        </w:rPr>
        <w:t>信用卡</w:t>
      </w:r>
      <w:r>
        <w:rPr>
          <w:rFonts w:hint="eastAsia" w:ascii="仿宋" w:hAnsi="仿宋" w:eastAsia="仿宋" w:cs="仿宋"/>
          <w:color w:val="auto"/>
          <w:spacing w:val="-4"/>
          <w:kern w:val="2"/>
          <w:sz w:val="21"/>
          <w:szCs w:val="21"/>
          <w:highlight w:val="none"/>
        </w:rPr>
        <w:t>申请，并核定卡片等级、信用额度、账户透支利率、最低还款额比例和担保条件等。</w:t>
      </w:r>
    </w:p>
    <w:p>
      <w:pPr>
        <w:spacing w:line="400" w:lineRule="exact"/>
        <w:ind w:firstLine="422" w:firstLineChars="209"/>
        <w:rPr>
          <w:rFonts w:hint="eastAsia" w:ascii="仿宋" w:hAnsi="仿宋" w:eastAsia="仿宋" w:cs="仿宋"/>
          <w:color w:val="auto"/>
          <w:sz w:val="21"/>
          <w:szCs w:val="21"/>
          <w:highlight w:val="none"/>
        </w:rPr>
      </w:pPr>
      <w:r>
        <w:rPr>
          <w:rFonts w:hint="eastAsia" w:ascii="仿宋" w:hAnsi="仿宋" w:eastAsia="仿宋" w:cs="仿宋"/>
          <w:color w:val="auto"/>
          <w:spacing w:val="-4"/>
          <w:sz w:val="21"/>
          <w:szCs w:val="21"/>
          <w:highlight w:val="none"/>
        </w:rPr>
        <w:t>五、</w:t>
      </w:r>
      <w:r>
        <w:rPr>
          <w:rFonts w:hint="eastAsia" w:ascii="仿宋" w:hAnsi="仿宋" w:eastAsia="仿宋" w:cs="仿宋"/>
          <w:b/>
          <w:bCs/>
          <w:color w:val="auto"/>
          <w:spacing w:val="-4"/>
          <w:sz w:val="21"/>
          <w:szCs w:val="21"/>
          <w:highlight w:val="none"/>
        </w:rPr>
        <w:t>乙方承诺对信用卡项下发生的全部债务负清偿责任</w:t>
      </w:r>
      <w:r>
        <w:rPr>
          <w:rFonts w:hint="eastAsia" w:ascii="仿宋" w:hAnsi="仿宋" w:eastAsia="仿宋" w:cs="仿宋"/>
          <w:b/>
          <w:bCs/>
          <w:color w:val="auto"/>
          <w:sz w:val="21"/>
          <w:szCs w:val="21"/>
          <w:highlight w:val="none"/>
        </w:rPr>
        <w:t>（包括但不限于信用额度内透支及额度外透支的本息、年费、违约金及诉讼费、律师费、财产保全费等追索费用，下同）</w:t>
      </w:r>
      <w:r>
        <w:rPr>
          <w:rFonts w:hint="eastAsia" w:ascii="仿宋" w:hAnsi="仿宋" w:eastAsia="仿宋" w:cs="仿宋"/>
          <w:color w:val="auto"/>
          <w:sz w:val="21"/>
          <w:szCs w:val="21"/>
          <w:highlight w:val="none"/>
        </w:rPr>
        <w:t>。</w:t>
      </w:r>
    </w:p>
    <w:p>
      <w:pPr>
        <w:spacing w:line="400" w:lineRule="exact"/>
        <w:ind w:firstLine="438" w:firstLineChars="209"/>
        <w:jc w:val="left"/>
        <w:rPr>
          <w:rFonts w:hint="eastAsia" w:ascii="仿宋" w:hAnsi="仿宋" w:eastAsia="仿宋" w:cs="仿宋"/>
          <w:b/>
          <w:bCs/>
          <w:color w:val="auto"/>
          <w:spacing w:val="-4"/>
          <w:sz w:val="21"/>
          <w:szCs w:val="21"/>
          <w:highlight w:val="none"/>
        </w:rPr>
      </w:pPr>
      <w:r>
        <w:rPr>
          <w:rFonts w:hint="eastAsia" w:ascii="仿宋" w:hAnsi="仿宋" w:eastAsia="仿宋" w:cs="仿宋"/>
          <w:color w:val="auto"/>
          <w:sz w:val="21"/>
          <w:szCs w:val="21"/>
          <w:highlight w:val="none"/>
        </w:rPr>
        <w:t>六、担保可采用信用、保证、抵押、质押或组合担保方式。</w:t>
      </w:r>
      <w:r>
        <w:rPr>
          <w:rFonts w:hint="eastAsia" w:ascii="仿宋" w:hAnsi="仿宋" w:eastAsia="仿宋" w:cs="仿宋"/>
          <w:color w:val="auto"/>
          <w:spacing w:val="-4"/>
          <w:sz w:val="21"/>
          <w:szCs w:val="21"/>
          <w:highlight w:val="none"/>
        </w:rPr>
        <w:t>担保范围为乙方因使用信用卡而发生的全部债务（</w:t>
      </w:r>
      <w:r>
        <w:rPr>
          <w:rFonts w:hint="eastAsia" w:ascii="仿宋" w:hAnsi="仿宋" w:eastAsia="仿宋" w:cs="仿宋"/>
          <w:b/>
          <w:bCs/>
          <w:color w:val="auto"/>
          <w:sz w:val="21"/>
          <w:szCs w:val="21"/>
          <w:highlight w:val="none"/>
        </w:rPr>
        <w:t>包括但不限于信用额度内透支及额度外透支的本息、年费、违约金及诉讼费、律师费、财产保全费等追索费用</w:t>
      </w:r>
      <w:r>
        <w:rPr>
          <w:rFonts w:hint="eastAsia" w:ascii="仿宋" w:hAnsi="仿宋" w:eastAsia="仿宋" w:cs="仿宋"/>
          <w:color w:val="auto"/>
          <w:spacing w:val="-4"/>
          <w:sz w:val="21"/>
          <w:szCs w:val="21"/>
          <w:highlight w:val="none"/>
        </w:rPr>
        <w:t>）。所有担保均按中华人民共和国</w:t>
      </w:r>
      <w:r>
        <w:rPr>
          <w:rFonts w:hint="eastAsia" w:ascii="仿宋" w:hAnsi="仿宋" w:eastAsia="仿宋" w:cs="仿宋"/>
          <w:color w:val="auto"/>
          <w:sz w:val="21"/>
          <w:szCs w:val="21"/>
          <w:highlight w:val="none"/>
        </w:rPr>
        <w:t>相关法律法规的</w:t>
      </w:r>
      <w:r>
        <w:rPr>
          <w:rFonts w:hint="eastAsia" w:ascii="仿宋" w:hAnsi="仿宋" w:eastAsia="仿宋" w:cs="仿宋"/>
          <w:color w:val="auto"/>
          <w:spacing w:val="-4"/>
          <w:sz w:val="21"/>
          <w:szCs w:val="21"/>
          <w:highlight w:val="none"/>
        </w:rPr>
        <w:t>有关规定办理。乙方</w:t>
      </w:r>
      <w:r>
        <w:rPr>
          <w:rFonts w:hint="eastAsia" w:ascii="仿宋" w:hAnsi="仿宋" w:eastAsia="仿宋" w:cs="仿宋"/>
          <w:color w:val="auto"/>
          <w:sz w:val="21"/>
          <w:szCs w:val="21"/>
          <w:highlight w:val="none"/>
        </w:rPr>
        <w:t>应在信用卡有效期内还清全部债务。</w:t>
      </w:r>
      <w:r>
        <w:rPr>
          <w:rFonts w:hint="eastAsia" w:ascii="仿宋" w:hAnsi="仿宋" w:eastAsia="仿宋" w:cs="仿宋"/>
          <w:color w:val="auto"/>
          <w:sz w:val="21"/>
          <w:szCs w:val="21"/>
          <w:highlight w:val="none"/>
          <w:lang w:val="zh-CN"/>
        </w:rPr>
        <w:t>对于乙方信用卡的全部债务（</w:t>
      </w:r>
      <w:r>
        <w:rPr>
          <w:rFonts w:hint="eastAsia" w:ascii="仿宋" w:hAnsi="仿宋" w:eastAsia="仿宋" w:cs="仿宋"/>
          <w:b/>
          <w:bCs/>
          <w:color w:val="auto"/>
          <w:sz w:val="21"/>
          <w:szCs w:val="21"/>
          <w:highlight w:val="none"/>
        </w:rPr>
        <w:t>包括但不限于信用额度内透支及额度外透支的本息、年费、违约金及诉讼费、律师费、财产保全费等追索费用</w:t>
      </w:r>
      <w:r>
        <w:rPr>
          <w:rFonts w:hint="eastAsia" w:ascii="仿宋" w:hAnsi="仿宋" w:eastAsia="仿宋" w:cs="仿宋"/>
          <w:color w:val="auto"/>
          <w:sz w:val="21"/>
          <w:szCs w:val="21"/>
          <w:highlight w:val="none"/>
          <w:lang w:val="zh-CN"/>
        </w:rPr>
        <w:t>），</w:t>
      </w:r>
      <w:r>
        <w:rPr>
          <w:rFonts w:hint="eastAsia" w:ascii="仿宋" w:hAnsi="仿宋" w:eastAsia="仿宋" w:cs="仿宋"/>
          <w:b/>
          <w:bCs/>
          <w:color w:val="auto"/>
          <w:sz w:val="21"/>
          <w:szCs w:val="21"/>
          <w:highlight w:val="none"/>
          <w:lang w:val="zh-CN"/>
        </w:rPr>
        <w:t>乙方授权甲方可对乙方或担保人在甲方</w:t>
      </w:r>
      <w:r>
        <w:rPr>
          <w:rFonts w:hint="eastAsia" w:ascii="仿宋" w:hAnsi="仿宋" w:eastAsia="仿宋" w:cs="仿宋"/>
          <w:b/>
          <w:bCs/>
          <w:color w:val="auto"/>
          <w:spacing w:val="-4"/>
          <w:sz w:val="21"/>
          <w:szCs w:val="21"/>
          <w:highlight w:val="none"/>
        </w:rPr>
        <w:t>的</w:t>
      </w:r>
      <w:r>
        <w:rPr>
          <w:rFonts w:hint="eastAsia" w:ascii="仿宋" w:hAnsi="仿宋" w:eastAsia="仿宋" w:cs="仿宋"/>
          <w:b/>
          <w:bCs/>
          <w:color w:val="auto"/>
          <w:sz w:val="21"/>
          <w:szCs w:val="21"/>
          <w:highlight w:val="none"/>
          <w:lang w:val="zh-CN"/>
        </w:rPr>
        <w:t>任一账户(包括但不限于定期存款账户和财政惠民一卡通账户、社保卡账户、大海卡账户等）进行止付</w:t>
      </w:r>
      <w:r>
        <w:rPr>
          <w:rFonts w:hint="eastAsia" w:ascii="仿宋" w:hAnsi="仿宋" w:eastAsia="仿宋" w:cs="仿宋"/>
          <w:b/>
          <w:bCs/>
          <w:color w:val="auto"/>
          <w:sz w:val="21"/>
          <w:szCs w:val="21"/>
          <w:highlight w:val="none"/>
        </w:rPr>
        <w:t>并</w:t>
      </w:r>
      <w:r>
        <w:rPr>
          <w:rFonts w:hint="eastAsia" w:ascii="仿宋" w:hAnsi="仿宋" w:eastAsia="仿宋" w:cs="仿宋"/>
          <w:b/>
          <w:bCs/>
          <w:color w:val="auto"/>
          <w:sz w:val="21"/>
          <w:szCs w:val="21"/>
          <w:highlight w:val="none"/>
          <w:lang w:val="zh-CN"/>
        </w:rPr>
        <w:t>直接扣收相关款项用于还款，对于因上述行为所产生的损失，由</w:t>
      </w:r>
      <w:r>
        <w:rPr>
          <w:rFonts w:hint="eastAsia" w:ascii="仿宋" w:hAnsi="仿宋" w:eastAsia="仿宋" w:cs="仿宋"/>
          <w:b/>
          <w:bCs/>
          <w:color w:val="auto"/>
          <w:sz w:val="21"/>
          <w:szCs w:val="21"/>
          <w:highlight w:val="none"/>
        </w:rPr>
        <w:t>乙方</w:t>
      </w:r>
      <w:r>
        <w:rPr>
          <w:rFonts w:hint="eastAsia" w:ascii="仿宋" w:hAnsi="仿宋" w:eastAsia="仿宋" w:cs="仿宋"/>
          <w:b/>
          <w:bCs/>
          <w:color w:val="auto"/>
          <w:sz w:val="21"/>
          <w:szCs w:val="21"/>
          <w:highlight w:val="none"/>
          <w:lang w:val="zh-CN"/>
        </w:rPr>
        <w:t>自行承担</w:t>
      </w:r>
      <w:r>
        <w:rPr>
          <w:rFonts w:hint="eastAsia" w:ascii="仿宋" w:hAnsi="仿宋" w:eastAsia="仿宋" w:cs="仿宋"/>
          <w:b/>
          <w:bCs/>
          <w:color w:val="auto"/>
          <w:sz w:val="21"/>
          <w:szCs w:val="21"/>
          <w:highlight w:val="none"/>
        </w:rPr>
        <w:t>。</w:t>
      </w:r>
    </w:p>
    <w:p>
      <w:pPr>
        <w:pStyle w:val="12"/>
        <w:spacing w:line="400" w:lineRule="exact"/>
        <w:ind w:firstLine="422" w:firstLineChars="209"/>
        <w:rPr>
          <w:rFonts w:hint="eastAsia" w:ascii="仿宋" w:hAnsi="仿宋" w:eastAsia="仿宋" w:cs="仿宋"/>
          <w:b/>
          <w:color w:val="auto"/>
          <w:spacing w:val="-4"/>
          <w:kern w:val="2"/>
          <w:sz w:val="21"/>
          <w:szCs w:val="21"/>
          <w:highlight w:val="none"/>
        </w:rPr>
      </w:pPr>
      <w:r>
        <w:rPr>
          <w:rFonts w:hint="eastAsia" w:ascii="仿宋" w:hAnsi="仿宋" w:eastAsia="仿宋" w:cs="仿宋"/>
          <w:color w:val="auto"/>
          <w:spacing w:val="-4"/>
          <w:kern w:val="2"/>
          <w:sz w:val="21"/>
          <w:szCs w:val="21"/>
          <w:highlight w:val="none"/>
        </w:rPr>
        <w:t>七、</w:t>
      </w:r>
      <w:r>
        <w:rPr>
          <w:rFonts w:hint="eastAsia" w:ascii="仿宋" w:hAnsi="仿宋" w:eastAsia="仿宋" w:cs="仿宋"/>
          <w:b/>
          <w:bCs/>
          <w:color w:val="auto"/>
          <w:spacing w:val="-4"/>
          <w:sz w:val="21"/>
          <w:szCs w:val="21"/>
          <w:highlight w:val="none"/>
        </w:rPr>
        <w:t>甲方按照指定的电子渠道发出电子信用卡账户信息或按照乙方预留的通信地址寄出实体信用卡后，即履行完发卡义务</w:t>
      </w:r>
      <w:r>
        <w:rPr>
          <w:rFonts w:hint="eastAsia" w:ascii="仿宋" w:hAnsi="仿宋" w:eastAsia="仿宋" w:cs="仿宋"/>
          <w:b/>
          <w:bCs/>
          <w:color w:val="auto"/>
          <w:spacing w:val="-4"/>
          <w:kern w:val="2"/>
          <w:sz w:val="21"/>
          <w:szCs w:val="21"/>
          <w:highlight w:val="none"/>
        </w:rPr>
        <w:t>。</w:t>
      </w:r>
      <w:r>
        <w:rPr>
          <w:rFonts w:hint="eastAsia" w:ascii="仿宋" w:hAnsi="仿宋" w:eastAsia="仿宋" w:cs="仿宋"/>
          <w:color w:val="auto"/>
          <w:spacing w:val="-4"/>
          <w:sz w:val="21"/>
          <w:szCs w:val="21"/>
          <w:highlight w:val="none"/>
        </w:rPr>
        <w:t>乙方电子信用卡信息可在甲方指定的电子渠道通过个人信息核验后进行查看。</w:t>
      </w:r>
    </w:p>
    <w:p>
      <w:pPr>
        <w:widowControl/>
        <w:autoSpaceDN w:val="0"/>
        <w:spacing w:line="400" w:lineRule="exact"/>
        <w:ind w:firstLine="422" w:firstLineChars="209"/>
        <w:rPr>
          <w:rFonts w:hint="eastAsia" w:ascii="仿宋" w:hAnsi="仿宋" w:eastAsia="仿宋" w:cs="仿宋"/>
          <w:b/>
          <w:bCs/>
          <w:color w:val="auto"/>
          <w:spacing w:val="-4"/>
          <w:sz w:val="21"/>
          <w:szCs w:val="21"/>
          <w:highlight w:val="none"/>
        </w:rPr>
      </w:pPr>
      <w:r>
        <w:rPr>
          <w:rFonts w:hint="eastAsia" w:ascii="仿宋" w:hAnsi="仿宋" w:eastAsia="仿宋" w:cs="仿宋"/>
          <w:color w:val="auto"/>
          <w:spacing w:val="-4"/>
          <w:sz w:val="21"/>
          <w:szCs w:val="21"/>
          <w:highlight w:val="none"/>
        </w:rPr>
        <w:t>八、</w:t>
      </w:r>
      <w:r>
        <w:rPr>
          <w:rFonts w:hint="eastAsia" w:ascii="仿宋" w:hAnsi="仿宋" w:eastAsia="仿宋" w:cs="仿宋"/>
          <w:b/>
          <w:bCs/>
          <w:color w:val="auto"/>
          <w:spacing w:val="-4"/>
          <w:sz w:val="21"/>
          <w:szCs w:val="21"/>
          <w:highlight w:val="none"/>
        </w:rPr>
        <w:t>乙方应确保通讯信息准确无误并能正常收取邮件、短信和电子邮件等，否则，因此发生遗失、被窃等风险甲方不承担任何责任。</w:t>
      </w:r>
    </w:p>
    <w:p>
      <w:pPr>
        <w:widowControl/>
        <w:autoSpaceDN w:val="0"/>
        <w:spacing w:line="400" w:lineRule="exact"/>
        <w:ind w:firstLine="422" w:firstLineChars="209"/>
        <w:rPr>
          <w:rFonts w:hint="eastAsia" w:ascii="仿宋" w:hAnsi="仿宋" w:eastAsia="仿宋" w:cs="仿宋"/>
          <w:color w:val="auto"/>
          <w:spacing w:val="-4"/>
          <w:sz w:val="21"/>
          <w:szCs w:val="21"/>
          <w:highlight w:val="none"/>
        </w:rPr>
      </w:pPr>
      <w:r>
        <w:rPr>
          <w:rFonts w:hint="eastAsia" w:ascii="仿宋" w:hAnsi="仿宋" w:eastAsia="仿宋" w:cs="仿宋"/>
          <w:color w:val="auto"/>
          <w:spacing w:val="-4"/>
          <w:sz w:val="21"/>
          <w:szCs w:val="21"/>
          <w:highlight w:val="none"/>
        </w:rPr>
        <w:t>九、电子信用卡与实体信用卡享有同等的权利义务，且电子信用卡与其对应的实体信用卡（如有）共享乙方同一信用卡额度。电子信用卡通过甲方指定的官方渠道验证身份信息并激活后方可启用。同一信用卡的实体信用卡和/或电子信用卡有效期、安全校验码（CVV2)等卡片信息以乙方最新激活的卡片所示信息为准。</w:t>
      </w:r>
    </w:p>
    <w:p>
      <w:pPr>
        <w:autoSpaceDN w:val="0"/>
        <w:spacing w:line="400" w:lineRule="exact"/>
        <w:ind w:firstLine="422" w:firstLineChars="209"/>
        <w:rPr>
          <w:rFonts w:hint="eastAsia" w:ascii="仿宋" w:hAnsi="仿宋" w:eastAsia="仿宋" w:cs="仿宋"/>
          <w:b/>
          <w:bCs/>
          <w:color w:val="auto"/>
          <w:spacing w:val="-4"/>
          <w:sz w:val="21"/>
          <w:szCs w:val="21"/>
          <w:highlight w:val="none"/>
        </w:rPr>
      </w:pPr>
      <w:r>
        <w:rPr>
          <w:rFonts w:hint="eastAsia" w:ascii="仿宋" w:hAnsi="仿宋" w:eastAsia="仿宋" w:cs="仿宋"/>
          <w:color w:val="auto"/>
          <w:spacing w:val="-4"/>
          <w:sz w:val="21"/>
          <w:szCs w:val="21"/>
          <w:highlight w:val="none"/>
        </w:rPr>
        <w:t>十、</w:t>
      </w:r>
      <w:r>
        <w:rPr>
          <w:rFonts w:hint="eastAsia" w:ascii="仿宋" w:hAnsi="仿宋" w:eastAsia="仿宋" w:cs="仿宋"/>
          <w:b/>
          <w:bCs/>
          <w:color w:val="auto"/>
          <w:spacing w:val="-4"/>
          <w:sz w:val="21"/>
          <w:szCs w:val="21"/>
          <w:highlight w:val="none"/>
        </w:rPr>
        <w:t>乙方确认，其激活使用的第二张（含）以上信用卡，同样受本领用合约及后续公示变更条款的约定，并对所有信用卡产生的全部欠款及相关息费承担还款责任。</w:t>
      </w:r>
    </w:p>
    <w:p>
      <w:pPr>
        <w:pStyle w:val="14"/>
        <w:spacing w:line="400" w:lineRule="exact"/>
        <w:ind w:firstLine="422" w:firstLineChars="209"/>
        <w:rPr>
          <w:rStyle w:val="15"/>
          <w:rFonts w:hint="eastAsia" w:ascii="仿宋" w:hAnsi="仿宋" w:eastAsia="仿宋" w:cs="仿宋"/>
          <w:b w:val="0"/>
          <w:bCs w:val="0"/>
          <w:color w:val="auto"/>
          <w:sz w:val="21"/>
          <w:szCs w:val="21"/>
          <w:highlight w:val="none"/>
        </w:rPr>
      </w:pPr>
      <w:r>
        <w:rPr>
          <w:rFonts w:hint="eastAsia" w:ascii="仿宋" w:hAnsi="仿宋" w:eastAsia="仿宋" w:cs="仿宋"/>
          <w:color w:val="auto"/>
          <w:spacing w:val="-4"/>
          <w:sz w:val="21"/>
          <w:szCs w:val="21"/>
          <w:highlight w:val="none"/>
        </w:rPr>
        <w:t>第二条  使  用</w:t>
      </w:r>
    </w:p>
    <w:p>
      <w:pPr>
        <w:spacing w:line="400" w:lineRule="exact"/>
        <w:ind w:firstLine="422" w:firstLineChars="209"/>
        <w:rPr>
          <w:rFonts w:hint="eastAsia" w:ascii="仿宋" w:hAnsi="仿宋" w:eastAsia="仿宋" w:cs="仿宋"/>
          <w:b/>
          <w:bCs/>
          <w:color w:val="auto"/>
          <w:spacing w:val="-4"/>
          <w:sz w:val="21"/>
          <w:szCs w:val="21"/>
          <w:highlight w:val="none"/>
        </w:rPr>
      </w:pPr>
      <w:r>
        <w:rPr>
          <w:rFonts w:hint="eastAsia" w:ascii="仿宋" w:hAnsi="仿宋" w:eastAsia="仿宋" w:cs="仿宋"/>
          <w:bCs/>
          <w:color w:val="auto"/>
          <w:spacing w:val="-4"/>
          <w:sz w:val="21"/>
          <w:szCs w:val="21"/>
          <w:highlight w:val="none"/>
        </w:rPr>
        <w:t>一、</w:t>
      </w:r>
      <w:r>
        <w:rPr>
          <w:rStyle w:val="10"/>
          <w:rFonts w:hint="eastAsia" w:ascii="仿宋" w:hAnsi="仿宋" w:eastAsia="仿宋" w:cs="仿宋"/>
          <w:color w:val="auto"/>
          <w:spacing w:val="-4"/>
          <w:sz w:val="21"/>
          <w:szCs w:val="21"/>
          <w:highlight w:val="none"/>
        </w:rPr>
        <w:t>乙方开通或使用电子信用卡服务的，须妥善保管账户信息，勿通过抄录、截屏、拍照等方式留存账户信息、鉴别信息；乙方领取实体</w:t>
      </w:r>
      <w:r>
        <w:rPr>
          <w:rFonts w:hint="eastAsia" w:ascii="仿宋" w:hAnsi="仿宋" w:eastAsia="仿宋" w:cs="仿宋"/>
          <w:b/>
          <w:bCs/>
          <w:color w:val="auto"/>
          <w:sz w:val="21"/>
          <w:szCs w:val="21"/>
          <w:highlight w:val="none"/>
        </w:rPr>
        <w:t>卡后应立即亲笔在其所领用的信用卡卡片背面签名栏内签上与申请表或甲方电子</w:t>
      </w:r>
      <w:r>
        <w:rPr>
          <w:rFonts w:hint="eastAsia" w:ascii="仿宋" w:hAnsi="仿宋" w:eastAsia="仿宋" w:cs="仿宋"/>
          <w:b/>
          <w:bCs/>
          <w:color w:val="auto"/>
          <w:spacing w:val="-4"/>
          <w:sz w:val="21"/>
          <w:szCs w:val="21"/>
          <w:highlight w:val="none"/>
        </w:rPr>
        <w:t>申请平台的电子签名</w:t>
      </w:r>
      <w:r>
        <w:rPr>
          <w:rFonts w:hint="eastAsia" w:ascii="仿宋" w:hAnsi="仿宋" w:eastAsia="仿宋" w:cs="仿宋"/>
          <w:b/>
          <w:bCs/>
          <w:color w:val="auto"/>
          <w:sz w:val="21"/>
          <w:szCs w:val="21"/>
          <w:highlight w:val="none"/>
        </w:rPr>
        <w:t>书写习惯、体例相同的本人签名，并在使用信用卡进行交易时采用书写习惯、体例相同的签名。未按本条款约定签名导致的信用卡交易责任及损失等后果由乙方承担。</w:t>
      </w:r>
    </w:p>
    <w:p>
      <w:pPr>
        <w:pStyle w:val="5"/>
        <w:spacing w:line="400" w:lineRule="exact"/>
        <w:ind w:firstLine="422" w:firstLineChars="209"/>
        <w:rPr>
          <w:rFonts w:hint="eastAsia" w:ascii="仿宋" w:hAnsi="仿宋" w:eastAsia="仿宋" w:cs="仿宋"/>
          <w:b/>
          <w:bCs/>
          <w:color w:val="auto"/>
          <w:sz w:val="21"/>
          <w:szCs w:val="21"/>
          <w:highlight w:val="none"/>
        </w:rPr>
      </w:pPr>
      <w:r>
        <w:rPr>
          <w:rFonts w:hint="eastAsia" w:ascii="仿宋" w:hAnsi="仿宋" w:eastAsia="仿宋" w:cs="仿宋"/>
          <w:color w:val="auto"/>
          <w:spacing w:val="-4"/>
          <w:sz w:val="21"/>
          <w:szCs w:val="21"/>
          <w:highlight w:val="none"/>
        </w:rPr>
        <w:t>二、</w:t>
      </w:r>
      <w:r>
        <w:rPr>
          <w:rFonts w:hint="eastAsia" w:ascii="仿宋" w:hAnsi="仿宋" w:eastAsia="仿宋" w:cs="仿宋"/>
          <w:color w:val="auto"/>
          <w:sz w:val="21"/>
          <w:szCs w:val="21"/>
          <w:highlight w:val="none"/>
        </w:rPr>
        <w:t>乙方在使用信用卡时，</w:t>
      </w:r>
      <w:r>
        <w:rPr>
          <w:rFonts w:hint="eastAsia" w:ascii="仿宋" w:hAnsi="仿宋" w:eastAsia="仿宋" w:cs="仿宋"/>
          <w:b/>
          <w:bCs/>
          <w:color w:val="auto"/>
          <w:sz w:val="21"/>
          <w:szCs w:val="21"/>
          <w:highlight w:val="none"/>
        </w:rPr>
        <w:t>应遵循</w:t>
      </w:r>
      <w:r>
        <w:rPr>
          <w:rFonts w:hint="eastAsia" w:ascii="仿宋" w:hAnsi="仿宋" w:eastAsia="仿宋" w:cs="仿宋"/>
          <w:b/>
          <w:bCs/>
          <w:color w:val="auto"/>
          <w:spacing w:val="-4"/>
          <w:sz w:val="21"/>
          <w:szCs w:val="21"/>
          <w:highlight w:val="none"/>
        </w:rPr>
        <w:t>《海</w:t>
      </w:r>
      <w:r>
        <w:rPr>
          <w:rFonts w:hint="eastAsia" w:ascii="仿宋" w:hAnsi="仿宋" w:eastAsia="仿宋" w:cs="仿宋"/>
          <w:b/>
          <w:bCs/>
          <w:i w:val="0"/>
          <w:iCs w:val="0"/>
          <w:color w:val="000000"/>
          <w:spacing w:val="-4"/>
          <w:sz w:val="21"/>
          <w:szCs w:val="21"/>
          <w:highlight w:val="none"/>
          <w:u w:val="none"/>
          <w:lang w:eastAsia="zh-CN"/>
        </w:rPr>
        <w:t>南</w:t>
      </w:r>
      <w:r>
        <w:rPr>
          <w:rFonts w:hint="eastAsia" w:ascii="仿宋" w:hAnsi="仿宋" w:eastAsia="仿宋" w:cs="仿宋"/>
          <w:b/>
          <w:bCs/>
          <w:color w:val="auto"/>
          <w:spacing w:val="-4"/>
          <w:sz w:val="21"/>
          <w:szCs w:val="21"/>
          <w:highlight w:val="none"/>
        </w:rPr>
        <w:t>农村商业银行股份有限公司信用卡章程》、《海</w:t>
      </w:r>
      <w:r>
        <w:rPr>
          <w:rFonts w:hint="eastAsia" w:ascii="仿宋" w:hAnsi="仿宋" w:eastAsia="仿宋" w:cs="仿宋"/>
          <w:b/>
          <w:bCs/>
          <w:i w:val="0"/>
          <w:iCs w:val="0"/>
          <w:color w:val="000000"/>
          <w:spacing w:val="-4"/>
          <w:sz w:val="21"/>
          <w:szCs w:val="21"/>
          <w:highlight w:val="none"/>
          <w:u w:val="none"/>
          <w:lang w:eastAsia="zh-CN"/>
        </w:rPr>
        <w:t>南</w:t>
      </w:r>
      <w:r>
        <w:rPr>
          <w:rFonts w:hint="eastAsia" w:ascii="仿宋" w:hAnsi="仿宋" w:eastAsia="仿宋" w:cs="仿宋"/>
          <w:b/>
          <w:bCs/>
          <w:color w:val="auto"/>
          <w:spacing w:val="-4"/>
          <w:sz w:val="21"/>
          <w:szCs w:val="21"/>
          <w:highlight w:val="none"/>
        </w:rPr>
        <w:t>农村商业银行股份有限公司信用卡收费标准》、</w:t>
      </w:r>
      <w:r>
        <w:rPr>
          <w:rFonts w:hint="eastAsia" w:ascii="仿宋" w:hAnsi="仿宋" w:eastAsia="仿宋" w:cs="仿宋"/>
          <w:b/>
          <w:bCs/>
          <w:color w:val="auto"/>
          <w:sz w:val="21"/>
          <w:szCs w:val="21"/>
          <w:highlight w:val="none"/>
        </w:rPr>
        <w:t>甲方的信用卡相关业务规定及反洗钱和反恐怖融资的相关业务规定。其中普惠消费卡支持“按日计息、随用随还”，不享受免息期，甲方根据乙方的透支金额按日计收利息。</w:t>
      </w:r>
    </w:p>
    <w:p>
      <w:pPr>
        <w:pStyle w:val="5"/>
        <w:spacing w:line="400" w:lineRule="exact"/>
        <w:ind w:firstLine="438" w:firstLineChars="209"/>
        <w:rPr>
          <w:rFonts w:hint="eastAsia" w:ascii="仿宋" w:hAnsi="仿宋" w:eastAsia="仿宋" w:cs="仿宋"/>
          <w:b/>
          <w:bCs/>
          <w:color w:val="auto"/>
          <w:sz w:val="21"/>
          <w:szCs w:val="21"/>
          <w:highlight w:val="none"/>
        </w:rPr>
      </w:pPr>
      <w:r>
        <w:rPr>
          <w:rFonts w:hint="eastAsia" w:ascii="仿宋" w:hAnsi="仿宋" w:eastAsia="仿宋" w:cs="仿宋"/>
          <w:color w:val="auto"/>
          <w:sz w:val="21"/>
          <w:szCs w:val="21"/>
          <w:highlight w:val="none"/>
        </w:rPr>
        <w:t>三、乙方使用信用卡消费、预借现金、分期等交易按有关使用约定输入密码或出示有效身份证件。</w:t>
      </w:r>
      <w:r>
        <w:rPr>
          <w:rFonts w:hint="eastAsia" w:ascii="仿宋" w:hAnsi="仿宋" w:eastAsia="仿宋" w:cs="仿宋"/>
          <w:b/>
          <w:bCs/>
          <w:color w:val="auto"/>
          <w:sz w:val="21"/>
          <w:szCs w:val="21"/>
          <w:highlight w:val="none"/>
        </w:rPr>
        <w:t>信用卡只限乙方本人使用，乙方应妥善保管信用卡和相关密码，避免使用易被破译的数字，并切勿将密码或验证信息透露给其他任何人，因租、转借信用卡及其账户、密码保管不善、将密码告知他人、供他人使用或违反《海</w:t>
      </w:r>
      <w:r>
        <w:rPr>
          <w:rFonts w:hint="eastAsia" w:ascii="仿宋" w:hAnsi="仿宋" w:eastAsia="仿宋" w:cs="仿宋"/>
          <w:b/>
          <w:bCs/>
          <w:i w:val="0"/>
          <w:iCs w:val="0"/>
          <w:color w:val="000000"/>
          <w:spacing w:val="-4"/>
          <w:sz w:val="21"/>
          <w:szCs w:val="21"/>
          <w:highlight w:val="none"/>
          <w:u w:val="none"/>
          <w:lang w:eastAsia="zh-CN"/>
        </w:rPr>
        <w:t>南</w:t>
      </w:r>
      <w:r>
        <w:rPr>
          <w:rFonts w:hint="eastAsia" w:ascii="仿宋" w:hAnsi="仿宋" w:eastAsia="仿宋" w:cs="仿宋"/>
          <w:b/>
          <w:bCs/>
          <w:color w:val="auto"/>
          <w:sz w:val="21"/>
          <w:szCs w:val="21"/>
          <w:highlight w:val="none"/>
        </w:rPr>
        <w:t>农村商业银行股份有限公司信用卡章程》、本合约等规定的，视为乙方违约，由此产生的一切后果均由乙方负责，并承担因此给甲方或第三方造成的损失。</w:t>
      </w:r>
    </w:p>
    <w:p>
      <w:pPr>
        <w:pStyle w:val="12"/>
        <w:spacing w:line="400" w:lineRule="exact"/>
        <w:ind w:firstLine="424" w:firstLineChars="209"/>
        <w:jc w:val="both"/>
        <w:rPr>
          <w:rFonts w:hint="eastAsia" w:ascii="仿宋" w:hAnsi="仿宋" w:eastAsia="仿宋" w:cs="仿宋"/>
          <w:b/>
          <w:bCs/>
          <w:color w:val="auto"/>
          <w:spacing w:val="-4"/>
          <w:kern w:val="2"/>
          <w:sz w:val="21"/>
          <w:szCs w:val="21"/>
          <w:highlight w:val="none"/>
        </w:rPr>
      </w:pPr>
      <w:r>
        <w:rPr>
          <w:rFonts w:hint="eastAsia" w:ascii="仿宋" w:hAnsi="仿宋" w:eastAsia="仿宋" w:cs="仿宋"/>
          <w:b/>
          <w:bCs/>
          <w:color w:val="auto"/>
          <w:spacing w:val="-4"/>
          <w:kern w:val="2"/>
          <w:sz w:val="21"/>
          <w:szCs w:val="21"/>
          <w:highlight w:val="none"/>
        </w:rPr>
        <w:t>四、</w:t>
      </w:r>
      <w:r>
        <w:rPr>
          <w:rFonts w:hint="eastAsia" w:ascii="仿宋" w:hAnsi="仿宋" w:eastAsia="仿宋" w:cs="仿宋"/>
          <w:b/>
          <w:bCs/>
          <w:color w:val="auto"/>
          <w:kern w:val="2"/>
          <w:sz w:val="21"/>
          <w:szCs w:val="21"/>
          <w:highlight w:val="none"/>
        </w:rPr>
        <w:t>乙方应妥善保管用于ATM、电话银行、非现金交易、网上银行及其他有关服务的个人密码，因密码保管不善、将密码告知他人或供他人使用而造成的一切损失由乙方自行承担。凡使用密码进行的交易均视为乙方本人所为，并由乙方承担交易后果；未使用密码进行的签单交易（包括但不限于商户柜台</w:t>
      </w:r>
      <w:r>
        <w:rPr>
          <w:rFonts w:hint="eastAsia" w:ascii="仿宋" w:hAnsi="仿宋" w:eastAsia="仿宋" w:cs="仿宋"/>
          <w:b/>
          <w:bCs/>
          <w:color w:val="auto"/>
          <w:sz w:val="21"/>
          <w:szCs w:val="21"/>
          <w:highlight w:val="none"/>
        </w:rPr>
        <w:t>无磁无密、小额免密免签等交易</w:t>
      </w:r>
      <w:r>
        <w:rPr>
          <w:rFonts w:hint="eastAsia" w:ascii="仿宋" w:hAnsi="仿宋" w:eastAsia="仿宋" w:cs="仿宋"/>
          <w:b/>
          <w:bCs/>
          <w:color w:val="auto"/>
          <w:kern w:val="2"/>
          <w:sz w:val="21"/>
          <w:szCs w:val="21"/>
          <w:highlight w:val="none"/>
        </w:rPr>
        <w:t>）及所有境外交易，</w:t>
      </w:r>
      <w:r>
        <w:rPr>
          <w:rFonts w:hint="eastAsia" w:ascii="仿宋" w:hAnsi="仿宋" w:eastAsia="仿宋" w:cs="仿宋"/>
          <w:b/>
          <w:bCs/>
          <w:color w:val="auto"/>
          <w:sz w:val="21"/>
          <w:szCs w:val="21"/>
          <w:highlight w:val="none"/>
        </w:rPr>
        <w:t>以</w:t>
      </w:r>
      <w:r>
        <w:rPr>
          <w:rFonts w:hint="eastAsia" w:ascii="仿宋" w:hAnsi="仿宋" w:eastAsia="仿宋" w:cs="仿宋"/>
          <w:b/>
          <w:bCs/>
          <w:color w:val="auto"/>
          <w:kern w:val="2"/>
          <w:sz w:val="21"/>
          <w:szCs w:val="21"/>
          <w:highlight w:val="none"/>
        </w:rPr>
        <w:t>记录有乙方签名的交易凭证、</w:t>
      </w:r>
      <w:r>
        <w:rPr>
          <w:rFonts w:hint="eastAsia" w:ascii="仿宋" w:hAnsi="仿宋" w:eastAsia="仿宋" w:cs="仿宋"/>
          <w:b/>
          <w:bCs/>
          <w:color w:val="auto"/>
          <w:sz w:val="21"/>
          <w:szCs w:val="21"/>
          <w:highlight w:val="none"/>
        </w:rPr>
        <w:t>交易单据、有效的电子信息记录或经确认的消费依据为该项交易的有效凭证，乙方对前述交易承担责任（部分POS机无交易密码校验功能，具体情况以当地POS机具设置为准）。</w:t>
      </w:r>
    </w:p>
    <w:p>
      <w:pPr>
        <w:pStyle w:val="12"/>
        <w:spacing w:line="400" w:lineRule="exact"/>
        <w:ind w:firstLine="424" w:firstLineChars="209"/>
        <w:jc w:val="both"/>
        <w:rPr>
          <w:rFonts w:hint="eastAsia" w:ascii="仿宋" w:hAnsi="仿宋" w:eastAsia="仿宋" w:cs="仿宋"/>
          <w:b/>
          <w:bCs/>
          <w:color w:val="auto"/>
          <w:spacing w:val="-4"/>
          <w:kern w:val="2"/>
          <w:sz w:val="21"/>
          <w:szCs w:val="21"/>
          <w:highlight w:val="none"/>
        </w:rPr>
      </w:pPr>
      <w:r>
        <w:rPr>
          <w:rFonts w:hint="eastAsia" w:ascii="仿宋" w:hAnsi="仿宋" w:eastAsia="仿宋" w:cs="仿宋"/>
          <w:b/>
          <w:bCs/>
          <w:color w:val="auto"/>
          <w:spacing w:val="-4"/>
          <w:kern w:val="2"/>
          <w:sz w:val="21"/>
          <w:szCs w:val="21"/>
          <w:highlight w:val="none"/>
        </w:rPr>
        <w:t>五、</w:t>
      </w:r>
      <w:r>
        <w:rPr>
          <w:rFonts w:hint="eastAsia" w:ascii="仿宋" w:hAnsi="仿宋" w:eastAsia="仿宋" w:cs="仿宋"/>
          <w:b/>
          <w:bCs/>
          <w:color w:val="auto"/>
          <w:kern w:val="2"/>
          <w:sz w:val="21"/>
          <w:szCs w:val="21"/>
          <w:highlight w:val="none"/>
        </w:rPr>
        <w:t>乙方通过电话银行人工服务办理的业务，不需要乙方提供电话银行密码的，以甲方系统的语音记录作为乙方办理业务的有效凭证；需要乙方提供电话银行密码的，以输入电话银行密码为乙方办理业务的有效凭证；通过电话银行自动语音系统办理的业务，以输入电话银行密码为乙方办理业务的有效凭证</w:t>
      </w:r>
      <w:r>
        <w:rPr>
          <w:rFonts w:hint="eastAsia" w:ascii="仿宋" w:hAnsi="仿宋" w:eastAsia="仿宋" w:cs="仿宋"/>
          <w:b/>
          <w:bCs/>
          <w:color w:val="auto"/>
          <w:spacing w:val="-4"/>
          <w:kern w:val="2"/>
          <w:sz w:val="21"/>
          <w:szCs w:val="21"/>
          <w:highlight w:val="none"/>
        </w:rPr>
        <w:t>。</w:t>
      </w:r>
    </w:p>
    <w:p>
      <w:pPr>
        <w:autoSpaceDN w:val="0"/>
        <w:spacing w:line="400" w:lineRule="exact"/>
        <w:ind w:firstLine="422" w:firstLineChars="209"/>
        <w:rPr>
          <w:rFonts w:hint="eastAsia" w:ascii="仿宋" w:hAnsi="仿宋" w:eastAsia="仿宋" w:cs="仿宋"/>
          <w:b/>
          <w:bCs/>
          <w:color w:val="auto"/>
          <w:spacing w:val="-4"/>
          <w:sz w:val="21"/>
          <w:szCs w:val="21"/>
          <w:highlight w:val="none"/>
        </w:rPr>
      </w:pPr>
      <w:r>
        <w:rPr>
          <w:rFonts w:hint="eastAsia" w:ascii="仿宋" w:hAnsi="仿宋" w:eastAsia="仿宋" w:cs="仿宋"/>
          <w:color w:val="auto"/>
          <w:spacing w:val="-4"/>
          <w:sz w:val="21"/>
          <w:szCs w:val="21"/>
          <w:highlight w:val="none"/>
        </w:rPr>
        <w:t>六、</w:t>
      </w:r>
      <w:r>
        <w:rPr>
          <w:rFonts w:hint="eastAsia" w:ascii="仿宋" w:hAnsi="仿宋" w:eastAsia="仿宋" w:cs="仿宋"/>
          <w:b/>
          <w:bCs/>
          <w:color w:val="auto"/>
          <w:sz w:val="21"/>
          <w:szCs w:val="21"/>
          <w:highlight w:val="none"/>
        </w:rPr>
        <w:t>乙方在互联网上使用信用卡时应保证安全，</w:t>
      </w:r>
      <w:r>
        <w:rPr>
          <w:rFonts w:hint="eastAsia" w:ascii="仿宋" w:hAnsi="仿宋" w:eastAsia="仿宋" w:cs="仿宋"/>
          <w:b/>
          <w:color w:val="auto"/>
          <w:sz w:val="21"/>
          <w:szCs w:val="21"/>
          <w:highlight w:val="none"/>
        </w:rPr>
        <w:t>在具有技术保障的商户和互联网环境中使用信用卡，不得将个人信息、信用卡卡片信息或验证信息、密码等相关信息泄漏给他人</w:t>
      </w:r>
      <w:r>
        <w:rPr>
          <w:rFonts w:hint="eastAsia" w:ascii="仿宋" w:hAnsi="仿宋" w:eastAsia="仿宋" w:cs="仿宋"/>
          <w:b/>
          <w:bCs/>
          <w:color w:val="auto"/>
          <w:sz w:val="21"/>
          <w:szCs w:val="21"/>
          <w:highlight w:val="none"/>
        </w:rPr>
        <w:t>，</w:t>
      </w:r>
      <w:r>
        <w:rPr>
          <w:rFonts w:hint="eastAsia" w:ascii="仿宋" w:hAnsi="仿宋" w:eastAsia="仿宋" w:cs="仿宋"/>
          <w:color w:val="auto"/>
          <w:spacing w:val="-4"/>
          <w:sz w:val="21"/>
          <w:szCs w:val="21"/>
          <w:highlight w:val="none"/>
        </w:rPr>
        <w:t>否则对该卡在互联网上使用所导致的风险和损失等将由乙方自行承担。</w:t>
      </w:r>
      <w:r>
        <w:rPr>
          <w:rFonts w:hint="eastAsia" w:ascii="仿宋" w:hAnsi="仿宋" w:eastAsia="仿宋" w:cs="仿宋"/>
          <w:b/>
          <w:bCs/>
          <w:color w:val="auto"/>
          <w:spacing w:val="-4"/>
          <w:sz w:val="21"/>
          <w:szCs w:val="21"/>
          <w:highlight w:val="none"/>
        </w:rPr>
        <w:t>乙方不得以和商户发生纠纷为由拒绝支付所欠甲方款项。</w:t>
      </w:r>
    </w:p>
    <w:p>
      <w:pPr>
        <w:pStyle w:val="12"/>
        <w:spacing w:line="400" w:lineRule="exact"/>
        <w:ind w:firstLine="422" w:firstLineChars="209"/>
        <w:jc w:val="both"/>
        <w:rPr>
          <w:rFonts w:hint="eastAsia" w:ascii="仿宋" w:hAnsi="仿宋" w:eastAsia="仿宋" w:cs="仿宋"/>
          <w:b/>
          <w:bCs/>
          <w:color w:val="auto"/>
          <w:spacing w:val="-4"/>
          <w:kern w:val="2"/>
          <w:sz w:val="21"/>
          <w:szCs w:val="21"/>
          <w:highlight w:val="none"/>
        </w:rPr>
      </w:pPr>
      <w:r>
        <w:rPr>
          <w:rFonts w:hint="eastAsia" w:ascii="仿宋" w:hAnsi="仿宋" w:eastAsia="仿宋" w:cs="仿宋"/>
          <w:color w:val="auto"/>
          <w:spacing w:val="-4"/>
          <w:kern w:val="2"/>
          <w:sz w:val="21"/>
          <w:szCs w:val="21"/>
          <w:highlight w:val="none"/>
        </w:rPr>
        <w:t>七、乙方经甲方核准分期付款交易（含额度内外分期）时，乙方同意按该分期付款计划的安排和账单的记载，按时逐期向甲方分次偿还该交易的所有应付款项，包括但不限于分期金额和相关费用。</w:t>
      </w:r>
      <w:r>
        <w:rPr>
          <w:rFonts w:hint="eastAsia" w:ascii="仿宋" w:hAnsi="仿宋" w:eastAsia="仿宋" w:cs="仿宋"/>
          <w:b/>
          <w:bCs/>
          <w:color w:val="auto"/>
          <w:spacing w:val="-4"/>
          <w:kern w:val="2"/>
          <w:sz w:val="21"/>
          <w:szCs w:val="21"/>
          <w:highlight w:val="none"/>
        </w:rPr>
        <w:t>乙方未按时逐期偿还分期款项、使用甲方信用卡的权利被暂停或信用卡账户被终止的，甲方可以停止乙方的分期付款计划并对乙方进行告知，届时乙方分期付款计划下的所有应付款项视为全部到期并应由乙方立即完全清偿。乙方亦同意受甲方公布的任何其他与分期付款计划相关的条款约束。</w:t>
      </w:r>
    </w:p>
    <w:p>
      <w:pPr>
        <w:pStyle w:val="12"/>
        <w:spacing w:line="400" w:lineRule="exact"/>
        <w:ind w:firstLine="441" w:firstLineChars="209"/>
        <w:jc w:val="both"/>
        <w:rPr>
          <w:rFonts w:hint="eastAsia" w:ascii="仿宋" w:hAnsi="仿宋" w:eastAsia="仿宋" w:cs="仿宋"/>
          <w:b/>
          <w:bCs/>
          <w:color w:val="auto"/>
          <w:spacing w:val="-4"/>
          <w:kern w:val="2"/>
          <w:sz w:val="21"/>
          <w:szCs w:val="21"/>
          <w:highlight w:val="none"/>
        </w:rPr>
      </w:pPr>
      <w:r>
        <w:rPr>
          <w:rFonts w:hint="eastAsia" w:ascii="仿宋" w:hAnsi="仿宋" w:eastAsia="仿宋" w:cs="仿宋"/>
          <w:b/>
          <w:bCs/>
          <w:color w:val="auto"/>
          <w:sz w:val="21"/>
          <w:szCs w:val="21"/>
          <w:highlight w:val="none"/>
        </w:rPr>
        <w:t>账单分期、消费分期、</w:t>
      </w:r>
      <w:r>
        <w:rPr>
          <w:rFonts w:hint="eastAsia" w:ascii="仿宋" w:hAnsi="仿宋" w:eastAsia="仿宋" w:cs="仿宋"/>
          <w:b/>
          <w:bCs/>
          <w:color w:val="auto"/>
          <w:sz w:val="21"/>
          <w:szCs w:val="21"/>
          <w:highlight w:val="none"/>
          <w:lang w:val="en-US" w:eastAsia="zh-CN"/>
        </w:rPr>
        <w:t>总账</w:t>
      </w:r>
      <w:r>
        <w:rPr>
          <w:rFonts w:hint="eastAsia" w:ascii="仿宋" w:hAnsi="仿宋" w:eastAsia="仿宋" w:cs="仿宋"/>
          <w:b/>
          <w:bCs/>
          <w:color w:val="auto"/>
          <w:sz w:val="21"/>
          <w:szCs w:val="21"/>
          <w:highlight w:val="none"/>
        </w:rPr>
        <w:t>分期</w:t>
      </w:r>
      <w:r>
        <w:rPr>
          <w:rFonts w:hint="eastAsia" w:ascii="仿宋" w:hAnsi="仿宋" w:eastAsia="仿宋" w:cs="仿宋"/>
          <w:b/>
          <w:bCs/>
          <w:color w:val="auto"/>
          <w:sz w:val="21"/>
          <w:szCs w:val="21"/>
          <w:highlight w:val="none"/>
          <w:lang w:eastAsia="zh-CN"/>
        </w:rPr>
        <w:t>、现金分期</w:t>
      </w:r>
      <w:r>
        <w:rPr>
          <w:rFonts w:hint="eastAsia" w:ascii="仿宋" w:hAnsi="仿宋" w:eastAsia="仿宋" w:cs="仿宋"/>
          <w:b/>
          <w:bCs/>
          <w:color w:val="auto"/>
          <w:sz w:val="21"/>
          <w:szCs w:val="21"/>
          <w:highlight w:val="none"/>
        </w:rPr>
        <w:t>业务办理成功后，分期金额将占用乙方专项分期额度（如开通）或消费额度，且优先占用专项分期额度，超出专项分期额度部分则占用乙方消费额度，专项分期额度可循环使用，且仅可办理账单分期、消费分期、</w:t>
      </w:r>
      <w:r>
        <w:rPr>
          <w:rFonts w:hint="eastAsia" w:ascii="仿宋" w:hAnsi="仿宋" w:eastAsia="仿宋" w:cs="仿宋"/>
          <w:b/>
          <w:bCs/>
          <w:color w:val="auto"/>
          <w:sz w:val="21"/>
          <w:szCs w:val="21"/>
          <w:highlight w:val="none"/>
          <w:lang w:eastAsia="zh-CN"/>
        </w:rPr>
        <w:t>总账</w:t>
      </w:r>
      <w:r>
        <w:rPr>
          <w:rFonts w:hint="eastAsia" w:ascii="仿宋" w:hAnsi="仿宋" w:eastAsia="仿宋" w:cs="仿宋"/>
          <w:b/>
          <w:bCs/>
          <w:color w:val="auto"/>
          <w:sz w:val="21"/>
          <w:szCs w:val="21"/>
          <w:highlight w:val="none"/>
        </w:rPr>
        <w:t>分期</w:t>
      </w:r>
      <w:r>
        <w:rPr>
          <w:rFonts w:hint="eastAsia" w:ascii="仿宋" w:hAnsi="仿宋" w:eastAsia="仿宋" w:cs="仿宋"/>
          <w:b/>
          <w:bCs/>
          <w:color w:val="auto"/>
          <w:sz w:val="21"/>
          <w:szCs w:val="21"/>
          <w:highlight w:val="none"/>
          <w:lang w:eastAsia="zh-CN"/>
        </w:rPr>
        <w:t>、现金分期</w:t>
      </w:r>
      <w:r>
        <w:rPr>
          <w:rFonts w:hint="eastAsia" w:ascii="仿宋" w:hAnsi="仿宋" w:eastAsia="仿宋" w:cs="仿宋"/>
          <w:b/>
          <w:bCs/>
          <w:color w:val="auto"/>
          <w:sz w:val="21"/>
          <w:szCs w:val="21"/>
          <w:highlight w:val="none"/>
        </w:rPr>
        <w:t>，无法直接用于消费，后续若新增新的分期业务默认占用专项分期额度的，以甲方实际业务开展为准</w:t>
      </w:r>
      <w:r>
        <w:rPr>
          <w:rFonts w:hint="eastAsia" w:ascii="仿宋" w:hAnsi="仿宋" w:eastAsia="仿宋" w:cs="仿宋"/>
          <w:b/>
          <w:bCs/>
          <w:color w:val="auto"/>
          <w:spacing w:val="-4"/>
          <w:kern w:val="2"/>
          <w:sz w:val="21"/>
          <w:szCs w:val="21"/>
          <w:highlight w:val="none"/>
        </w:rPr>
        <w:t>。</w:t>
      </w:r>
    </w:p>
    <w:p>
      <w:pPr>
        <w:autoSpaceDN w:val="0"/>
        <w:spacing w:line="400" w:lineRule="exact"/>
        <w:ind w:firstLine="441" w:firstLineChars="209"/>
        <w:jc w:val="left"/>
        <w:rPr>
          <w:rFonts w:hint="eastAsia" w:ascii="仿宋" w:hAnsi="仿宋" w:eastAsia="仿宋" w:cs="仿宋"/>
          <w:color w:val="auto"/>
          <w:sz w:val="21"/>
          <w:szCs w:val="21"/>
          <w:highlight w:val="none"/>
        </w:rPr>
      </w:pPr>
      <w:r>
        <w:rPr>
          <w:rFonts w:hint="eastAsia" w:ascii="仿宋" w:hAnsi="仿宋" w:eastAsia="仿宋" w:cs="仿宋"/>
          <w:b/>
          <w:bCs/>
          <w:color w:val="auto"/>
          <w:kern w:val="0"/>
          <w:sz w:val="21"/>
          <w:szCs w:val="21"/>
          <w:highlight w:val="none"/>
        </w:rPr>
        <w:t>八、为便利乙方的小额交易用卡，甲方发行的带有“闪付”或“Quick</w:t>
      </w:r>
      <w:r>
        <w:rPr>
          <w:rFonts w:hint="eastAsia" w:ascii="仿宋" w:hAnsi="仿宋" w:eastAsia="仿宋" w:cs="仿宋"/>
          <w:b/>
          <w:bCs/>
          <w:color w:val="auto"/>
          <w:kern w:val="0"/>
          <w:sz w:val="21"/>
          <w:szCs w:val="21"/>
          <w:highlight w:val="none"/>
          <w:lang w:val="en-US" w:eastAsia="zh-CN"/>
        </w:rPr>
        <w:t xml:space="preserve"> </w:t>
      </w:r>
      <w:r>
        <w:rPr>
          <w:rFonts w:hint="eastAsia" w:ascii="仿宋" w:hAnsi="仿宋" w:eastAsia="仿宋" w:cs="仿宋"/>
          <w:b/>
          <w:bCs/>
          <w:color w:val="auto"/>
          <w:kern w:val="0"/>
          <w:sz w:val="21"/>
          <w:szCs w:val="21"/>
          <w:highlight w:val="none"/>
        </w:rPr>
        <w:t>Pass”标识的银联IC信用卡同步开通小额免密免签功能，乙方在商户进行一定金额及以下的交易时，只需将卡片靠近受理终端感应区即可完成支付，无需验证密码也无需在打印凭证上签名。小额免密免签功能的限额以甲方对外公布的限额为准并可经公告后调整。乙方可通过信用卡小程序、</w:t>
      </w:r>
      <w:r>
        <w:rPr>
          <w:rFonts w:hint="eastAsia" w:ascii="仿宋" w:hAnsi="仿宋" w:eastAsia="仿宋" w:cs="仿宋"/>
          <w:b/>
          <w:bCs/>
          <w:color w:val="auto"/>
          <w:sz w:val="21"/>
          <w:szCs w:val="21"/>
          <w:highlight w:val="none"/>
        </w:rPr>
        <w:t>手机银行、拨打96588客服电话</w:t>
      </w:r>
      <w:r>
        <w:rPr>
          <w:rFonts w:hint="eastAsia" w:ascii="仿宋" w:hAnsi="仿宋" w:eastAsia="仿宋" w:cs="仿宋"/>
          <w:b/>
          <w:bCs/>
          <w:color w:val="auto"/>
          <w:kern w:val="0"/>
          <w:sz w:val="21"/>
          <w:szCs w:val="21"/>
          <w:highlight w:val="none"/>
        </w:rPr>
        <w:t>等渠道关闭小额免密免签功能。</w:t>
      </w:r>
      <w:r>
        <w:rPr>
          <w:rFonts w:hint="eastAsia" w:ascii="仿宋" w:hAnsi="仿宋" w:eastAsia="仿宋" w:cs="仿宋"/>
          <w:b/>
          <w:bCs/>
          <w:color w:val="auto"/>
          <w:sz w:val="21"/>
          <w:szCs w:val="21"/>
          <w:highlight w:val="none"/>
        </w:rPr>
        <w:t>如乙方卡片丢失或失窃，应立即挂失，</w:t>
      </w:r>
      <w:r>
        <w:rPr>
          <w:rFonts w:hint="eastAsia" w:ascii="仿宋" w:hAnsi="仿宋" w:eastAsia="仿宋" w:cs="仿宋"/>
          <w:color w:val="auto"/>
          <w:sz w:val="21"/>
          <w:szCs w:val="21"/>
          <w:highlight w:val="none"/>
        </w:rPr>
        <w:t>挂失后如有损失的，乙方可按银联赔付规则流程申请处理。</w:t>
      </w:r>
    </w:p>
    <w:p>
      <w:pPr>
        <w:pStyle w:val="5"/>
        <w:spacing w:line="400" w:lineRule="exact"/>
        <w:ind w:firstLine="438" w:firstLineChars="20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九、乙方通过银联网络的交易以人民币结算，交易款项及相应的费用、利息记入人民币账户；通过VISA、MasterCard、JCB或其他非银联网络的交易由甲方折算为人民币，交易款项及相应的费用、利息记入人民币账户。</w:t>
      </w:r>
      <w:r>
        <w:rPr>
          <w:rStyle w:val="11"/>
          <w:rFonts w:hint="eastAsia" w:ascii="仿宋" w:hAnsi="仿宋" w:eastAsia="仿宋" w:cs="仿宋"/>
          <w:b/>
          <w:bCs/>
          <w:color w:val="auto"/>
          <w:sz w:val="21"/>
          <w:szCs w:val="21"/>
          <w:highlight w:val="none"/>
        </w:rPr>
        <w:t>若乙方采用美元以外的其他外币进行交易，甲方有权按照通常惯例认可的时间及认可的信用卡组织汇率，选择将交易货币兑换成美元，再</w:t>
      </w:r>
      <w:r>
        <w:rPr>
          <w:rFonts w:hint="eastAsia" w:ascii="仿宋" w:hAnsi="仿宋" w:eastAsia="仿宋" w:cs="仿宋"/>
          <w:b/>
          <w:bCs/>
          <w:color w:val="auto"/>
          <w:sz w:val="21"/>
          <w:szCs w:val="21"/>
          <w:highlight w:val="none"/>
        </w:rPr>
        <w:t>由甲方折算为人民币计入人民币账户</w:t>
      </w:r>
      <w:r>
        <w:rPr>
          <w:rStyle w:val="11"/>
          <w:rFonts w:hint="eastAsia" w:ascii="仿宋" w:hAnsi="仿宋" w:eastAsia="仿宋" w:cs="仿宋"/>
          <w:b/>
          <w:bCs/>
          <w:color w:val="auto"/>
          <w:sz w:val="21"/>
          <w:szCs w:val="21"/>
          <w:highlight w:val="none"/>
        </w:rPr>
        <w:t>；</w:t>
      </w:r>
      <w:r>
        <w:rPr>
          <w:rFonts w:hint="eastAsia" w:ascii="仿宋" w:hAnsi="仿宋" w:eastAsia="仿宋" w:cs="仿宋"/>
          <w:color w:val="auto"/>
          <w:sz w:val="21"/>
          <w:szCs w:val="21"/>
          <w:highlight w:val="none"/>
        </w:rPr>
        <w:t>若乙方使用甲方外币交易自动购汇信用卡产品，乙方通过VISA、MasterCard、JCB或其他非银联网络的交易，将由甲方折算为人民币计入人民币账户。</w:t>
      </w:r>
    </w:p>
    <w:p>
      <w:pPr>
        <w:pStyle w:val="5"/>
        <w:spacing w:line="400" w:lineRule="exact"/>
        <w:ind w:firstLine="441" w:firstLineChars="209"/>
        <w:rPr>
          <w:rStyle w:val="11"/>
          <w:rFonts w:hint="eastAsia" w:ascii="仿宋" w:hAnsi="仿宋" w:eastAsia="仿宋" w:cs="仿宋"/>
          <w:b/>
          <w:bCs/>
          <w:color w:val="auto"/>
          <w:sz w:val="21"/>
          <w:szCs w:val="21"/>
          <w:highlight w:val="none"/>
        </w:rPr>
      </w:pPr>
      <w:r>
        <w:rPr>
          <w:rStyle w:val="11"/>
          <w:rFonts w:hint="eastAsia" w:ascii="仿宋" w:hAnsi="仿宋" w:eastAsia="仿宋" w:cs="仿宋"/>
          <w:b/>
          <w:bCs/>
          <w:color w:val="auto"/>
          <w:sz w:val="21"/>
          <w:szCs w:val="21"/>
          <w:highlight w:val="none"/>
        </w:rPr>
        <w:t>上述交易币种不同于结算币种产生的清算汇率，由此产生的所有汇兑风险、损失等将由乙方承担。</w:t>
      </w:r>
    </w:p>
    <w:p>
      <w:pPr>
        <w:pStyle w:val="12"/>
        <w:spacing w:line="400" w:lineRule="exact"/>
        <w:ind w:firstLine="441" w:firstLineChars="209"/>
        <w:rPr>
          <w:rStyle w:val="10"/>
          <w:rFonts w:hint="eastAsia" w:ascii="仿宋" w:hAnsi="仿宋" w:eastAsia="仿宋" w:cs="仿宋"/>
          <w:color w:val="auto"/>
          <w:sz w:val="21"/>
          <w:szCs w:val="21"/>
          <w:highlight w:val="none"/>
        </w:rPr>
      </w:pPr>
      <w:r>
        <w:rPr>
          <w:rStyle w:val="10"/>
          <w:rFonts w:hint="eastAsia" w:ascii="仿宋" w:hAnsi="仿宋" w:eastAsia="仿宋" w:cs="仿宋"/>
          <w:color w:val="auto"/>
          <w:sz w:val="21"/>
          <w:szCs w:val="21"/>
          <w:highlight w:val="none"/>
          <w:lang w:val="en-US" w:eastAsia="zh-CN"/>
        </w:rPr>
        <w:t>十、</w:t>
      </w:r>
      <w:r>
        <w:rPr>
          <w:rStyle w:val="10"/>
          <w:rFonts w:hint="eastAsia" w:ascii="仿宋" w:hAnsi="仿宋" w:eastAsia="仿宋" w:cs="仿宋"/>
          <w:color w:val="auto"/>
          <w:sz w:val="21"/>
          <w:szCs w:val="21"/>
          <w:highlight w:val="none"/>
        </w:rPr>
        <w:t>乙方在互联网上使用信用卡时应保证安全，</w:t>
      </w:r>
      <w:r>
        <w:rPr>
          <w:rFonts w:hint="eastAsia" w:ascii="仿宋" w:hAnsi="仿宋" w:eastAsia="仿宋" w:cs="仿宋"/>
          <w:b/>
          <w:color w:val="auto"/>
          <w:sz w:val="21"/>
          <w:szCs w:val="21"/>
          <w:highlight w:val="none"/>
        </w:rPr>
        <w:t>在具有技术保障的商户和互联网环境中使用信用卡，不得将个人信息、信用卡卡片信息或验证信息、密码等相关信息泄漏给他人</w:t>
      </w:r>
      <w:r>
        <w:rPr>
          <w:rStyle w:val="10"/>
          <w:rFonts w:hint="eastAsia" w:ascii="仿宋" w:hAnsi="仿宋" w:eastAsia="仿宋" w:cs="仿宋"/>
          <w:color w:val="auto"/>
          <w:sz w:val="21"/>
          <w:szCs w:val="21"/>
          <w:highlight w:val="none"/>
        </w:rPr>
        <w:t>，否则乙方应承担由此产生的后果。乙方在互联网、各类非面对面刷卡交易渠道使用信用卡的，基于乙方卡号等卡片信息或卡片密码、电话银行密码、相关身份验证信息等电子数据而办理的各项交易所产生的信息记录之一或全部均属于该项交易的有效凭证。乙方认可甲方可凭借密码、电话、传真确认、邮件、收货单签名、发货凭证或其他可验证乙方身份的信息确认信用卡交易为乙方本人所为。</w:t>
      </w:r>
    </w:p>
    <w:p>
      <w:pPr>
        <w:pStyle w:val="12"/>
        <w:spacing w:line="400" w:lineRule="exact"/>
        <w:ind w:firstLine="441" w:firstLineChars="209"/>
        <w:jc w:val="both"/>
        <w:rPr>
          <w:rStyle w:val="10"/>
          <w:rFonts w:hint="eastAsia" w:ascii="仿宋" w:hAnsi="仿宋" w:eastAsia="仿宋" w:cs="仿宋"/>
          <w:color w:val="auto"/>
          <w:sz w:val="21"/>
          <w:szCs w:val="21"/>
          <w:highlight w:val="none"/>
        </w:rPr>
      </w:pPr>
      <w:r>
        <w:rPr>
          <w:rStyle w:val="10"/>
          <w:rFonts w:hint="eastAsia" w:ascii="仿宋" w:hAnsi="仿宋" w:eastAsia="仿宋" w:cs="仿宋"/>
          <w:color w:val="auto"/>
          <w:sz w:val="21"/>
          <w:szCs w:val="21"/>
          <w:highlight w:val="none"/>
        </w:rPr>
        <w:t>十一、以乙方签名、磁条或芯片信息、动态验证码、卡号、有效期及安全码等卡片信息、身份证号码及电话号码等个人信息以及指纹、人脸识别等个人生物特征信息等要素中的一项或多项核验通过后而办理的各项交易（包括但不限于刷卡消费、手工受理、邮件、电话、移动设备、短信、微信、互联网等方式进行的信用卡交易）视为乙方本人交易行为、因该等交易行为所产生的所有信息记录均属于该项交易的有效凭证。</w:t>
      </w:r>
    </w:p>
    <w:p>
      <w:pPr>
        <w:pStyle w:val="12"/>
        <w:spacing w:line="400" w:lineRule="exact"/>
        <w:ind w:firstLine="441" w:firstLineChars="209"/>
        <w:jc w:val="both"/>
        <w:rPr>
          <w:rStyle w:val="10"/>
          <w:rFonts w:hint="eastAsia" w:ascii="仿宋" w:hAnsi="仿宋" w:eastAsia="仿宋" w:cs="仿宋"/>
          <w:color w:val="auto"/>
          <w:sz w:val="21"/>
          <w:szCs w:val="21"/>
          <w:highlight w:val="none"/>
        </w:rPr>
      </w:pPr>
      <w:r>
        <w:rPr>
          <w:rStyle w:val="10"/>
          <w:rFonts w:hint="eastAsia" w:ascii="仿宋" w:hAnsi="仿宋" w:eastAsia="仿宋" w:cs="仿宋"/>
          <w:color w:val="auto"/>
          <w:kern w:val="0"/>
          <w:sz w:val="21"/>
          <w:szCs w:val="21"/>
          <w:highlight w:val="none"/>
        </w:rPr>
        <w:t>十</w:t>
      </w:r>
      <w:r>
        <w:rPr>
          <w:rStyle w:val="10"/>
          <w:rFonts w:hint="eastAsia" w:ascii="仿宋" w:hAnsi="仿宋" w:eastAsia="仿宋" w:cs="仿宋"/>
          <w:color w:val="auto"/>
          <w:kern w:val="0"/>
          <w:sz w:val="21"/>
          <w:szCs w:val="21"/>
          <w:highlight w:val="none"/>
          <w:lang w:eastAsia="zh-CN"/>
        </w:rPr>
        <w:t>二</w:t>
      </w:r>
      <w:r>
        <w:rPr>
          <w:rStyle w:val="10"/>
          <w:rFonts w:hint="eastAsia" w:ascii="仿宋" w:hAnsi="仿宋" w:eastAsia="仿宋" w:cs="仿宋"/>
          <w:color w:val="auto"/>
          <w:sz w:val="21"/>
          <w:szCs w:val="21"/>
          <w:highlight w:val="none"/>
        </w:rPr>
        <w:t>、乙方的信用卡交易单据有误或内容不全，但经甲方确认交易真实存在的，乙方不得拒绝支付该交易款项。若乙方对信用卡发生的交易有疑问，需甲方协助查询并索取有关单据证明的，甲方将予协助，但乙方应承担有关费用。</w:t>
      </w:r>
    </w:p>
    <w:p>
      <w:pPr>
        <w:pStyle w:val="12"/>
        <w:spacing w:line="400" w:lineRule="exact"/>
        <w:ind w:firstLine="441" w:firstLineChars="209"/>
        <w:jc w:val="both"/>
        <w:rPr>
          <w:rStyle w:val="10"/>
          <w:rFonts w:hint="eastAsia" w:ascii="仿宋" w:hAnsi="仿宋" w:eastAsia="仿宋" w:cs="仿宋"/>
          <w:color w:val="auto"/>
          <w:sz w:val="21"/>
          <w:szCs w:val="21"/>
          <w:highlight w:val="none"/>
        </w:rPr>
      </w:pPr>
      <w:r>
        <w:rPr>
          <w:rStyle w:val="10"/>
          <w:rFonts w:hint="eastAsia" w:ascii="仿宋" w:hAnsi="仿宋" w:eastAsia="仿宋" w:cs="仿宋"/>
          <w:color w:val="auto"/>
          <w:kern w:val="2"/>
          <w:sz w:val="21"/>
          <w:szCs w:val="21"/>
          <w:highlight w:val="none"/>
        </w:rPr>
        <w:t>十</w:t>
      </w:r>
      <w:r>
        <w:rPr>
          <w:rStyle w:val="10"/>
          <w:rFonts w:hint="eastAsia" w:ascii="仿宋" w:hAnsi="仿宋" w:eastAsia="仿宋" w:cs="仿宋"/>
          <w:color w:val="auto"/>
          <w:kern w:val="2"/>
          <w:sz w:val="21"/>
          <w:szCs w:val="21"/>
          <w:highlight w:val="none"/>
          <w:lang w:eastAsia="zh-CN"/>
        </w:rPr>
        <w:t>三</w:t>
      </w:r>
      <w:r>
        <w:rPr>
          <w:rStyle w:val="10"/>
          <w:rFonts w:hint="eastAsia" w:ascii="仿宋" w:hAnsi="仿宋" w:eastAsia="仿宋" w:cs="仿宋"/>
          <w:color w:val="auto"/>
          <w:sz w:val="21"/>
          <w:szCs w:val="21"/>
          <w:highlight w:val="none"/>
        </w:rPr>
        <w:t>、乙方否认交易的，应当首先提供非本人交易的相关证据，包括但不限于卡片不在现场证据、本人不在刷卡现场证据、交易签名与本人签名不一致证据及甲方要求的其他证据等。乙方提供证据后，甲方根据相关证据及调查结果决定是否需乙方还款。若乙方信用卡交易符合</w:t>
      </w:r>
      <w:r>
        <w:rPr>
          <w:rStyle w:val="10"/>
          <w:rFonts w:hint="eastAsia" w:ascii="仿宋" w:hAnsi="仿宋" w:eastAsia="仿宋" w:cs="仿宋"/>
          <w:color w:val="auto"/>
          <w:sz w:val="21"/>
          <w:szCs w:val="21"/>
          <w:highlight w:val="none"/>
          <w:lang w:eastAsia="zh-CN"/>
        </w:rPr>
        <w:t>本合约</w:t>
      </w:r>
      <w:r>
        <w:rPr>
          <w:rStyle w:val="10"/>
          <w:rFonts w:hint="eastAsia" w:ascii="仿宋" w:hAnsi="仿宋" w:eastAsia="仿宋" w:cs="仿宋"/>
          <w:color w:val="auto"/>
          <w:sz w:val="21"/>
          <w:szCs w:val="21"/>
          <w:highlight w:val="none"/>
        </w:rPr>
        <w:t>第二条第十二款所述交易特征的，无论是否提供上述证据，应优先适用第二条第十</w:t>
      </w:r>
      <w:r>
        <w:rPr>
          <w:rStyle w:val="10"/>
          <w:rFonts w:hint="eastAsia" w:ascii="仿宋" w:hAnsi="仿宋" w:eastAsia="仿宋" w:cs="仿宋"/>
          <w:color w:val="auto"/>
          <w:sz w:val="21"/>
          <w:szCs w:val="21"/>
          <w:highlight w:val="none"/>
          <w:lang w:eastAsia="zh-CN"/>
        </w:rPr>
        <w:t>款</w:t>
      </w:r>
      <w:r>
        <w:rPr>
          <w:rStyle w:val="10"/>
          <w:rFonts w:hint="eastAsia" w:ascii="仿宋" w:hAnsi="仿宋" w:eastAsia="仿宋" w:cs="仿宋"/>
          <w:color w:val="auto"/>
          <w:sz w:val="21"/>
          <w:szCs w:val="21"/>
          <w:highlight w:val="none"/>
          <w:lang w:val="en-US" w:eastAsia="zh-CN"/>
        </w:rPr>
        <w:t>及第十一</w:t>
      </w:r>
      <w:r>
        <w:rPr>
          <w:rStyle w:val="10"/>
          <w:rFonts w:hint="eastAsia" w:ascii="仿宋" w:hAnsi="仿宋" w:eastAsia="仿宋" w:cs="仿宋"/>
          <w:color w:val="auto"/>
          <w:sz w:val="21"/>
          <w:szCs w:val="21"/>
          <w:highlight w:val="none"/>
        </w:rPr>
        <w:t>款的约定。</w:t>
      </w:r>
    </w:p>
    <w:p>
      <w:pPr>
        <w:pStyle w:val="12"/>
        <w:spacing w:line="400" w:lineRule="exact"/>
        <w:ind w:firstLine="441" w:firstLineChars="209"/>
        <w:jc w:val="both"/>
        <w:rPr>
          <w:rStyle w:val="10"/>
          <w:rFonts w:hint="eastAsia" w:ascii="仿宋" w:hAnsi="仿宋" w:eastAsia="仿宋" w:cs="仿宋"/>
          <w:color w:val="auto"/>
          <w:sz w:val="21"/>
          <w:szCs w:val="21"/>
          <w:highlight w:val="none"/>
        </w:rPr>
      </w:pPr>
      <w:r>
        <w:rPr>
          <w:rStyle w:val="10"/>
          <w:rFonts w:hint="eastAsia" w:ascii="仿宋" w:hAnsi="仿宋" w:eastAsia="仿宋" w:cs="仿宋"/>
          <w:color w:val="auto"/>
          <w:sz w:val="21"/>
          <w:szCs w:val="21"/>
          <w:highlight w:val="none"/>
        </w:rPr>
        <w:t>为确保乙方用卡安全，若乙方卡片出现误存款、误扣款情况，乙方授权甲方对争议款项进行暂停支付或冲正。</w:t>
      </w:r>
    </w:p>
    <w:p>
      <w:pPr>
        <w:autoSpaceDN w:val="0"/>
        <w:spacing w:line="400" w:lineRule="exact"/>
        <w:ind w:firstLine="422" w:firstLineChars="209"/>
        <w:jc w:val="left"/>
        <w:rPr>
          <w:rFonts w:hint="eastAsia" w:ascii="仿宋" w:hAnsi="仿宋" w:eastAsia="仿宋" w:cs="仿宋"/>
          <w:b/>
          <w:bCs/>
          <w:color w:val="auto"/>
          <w:sz w:val="21"/>
          <w:szCs w:val="21"/>
          <w:highlight w:val="none"/>
        </w:rPr>
      </w:pPr>
      <w:r>
        <w:rPr>
          <w:rFonts w:hint="eastAsia" w:ascii="仿宋" w:hAnsi="仿宋" w:eastAsia="仿宋" w:cs="仿宋"/>
          <w:color w:val="auto"/>
          <w:spacing w:val="-4"/>
          <w:sz w:val="21"/>
          <w:szCs w:val="21"/>
          <w:highlight w:val="none"/>
        </w:rPr>
        <w:t>十</w:t>
      </w:r>
      <w:r>
        <w:rPr>
          <w:rFonts w:hint="eastAsia" w:ascii="仿宋" w:hAnsi="仿宋" w:eastAsia="仿宋" w:cs="仿宋"/>
          <w:color w:val="auto"/>
          <w:spacing w:val="-4"/>
          <w:sz w:val="21"/>
          <w:szCs w:val="21"/>
          <w:highlight w:val="none"/>
          <w:lang w:eastAsia="zh-CN"/>
        </w:rPr>
        <w:t>四</w:t>
      </w:r>
      <w:r>
        <w:rPr>
          <w:rFonts w:hint="eastAsia" w:ascii="仿宋" w:hAnsi="仿宋" w:eastAsia="仿宋" w:cs="仿宋"/>
          <w:color w:val="auto"/>
          <w:spacing w:val="-4"/>
          <w:sz w:val="21"/>
          <w:szCs w:val="21"/>
          <w:highlight w:val="none"/>
        </w:rPr>
        <w:t>、</w:t>
      </w:r>
      <w:r>
        <w:rPr>
          <w:rFonts w:hint="eastAsia" w:ascii="仿宋" w:hAnsi="仿宋" w:eastAsia="仿宋" w:cs="仿宋"/>
          <w:b/>
          <w:bCs/>
          <w:color w:val="auto"/>
          <w:sz w:val="21"/>
          <w:szCs w:val="21"/>
          <w:highlight w:val="none"/>
        </w:rPr>
        <w:t>乙方如发生工作单位、通讯地址、电话、电子邮箱、身份证件号码、身份证件有效期变更等，应及时与甲方联系并办理资料变更手续。否则，由此产生的一切损失由乙方自行承担。</w:t>
      </w:r>
    </w:p>
    <w:p>
      <w:pPr>
        <w:pStyle w:val="12"/>
        <w:spacing w:line="400" w:lineRule="exact"/>
        <w:ind w:firstLine="422" w:firstLineChars="209"/>
        <w:jc w:val="both"/>
        <w:rPr>
          <w:rStyle w:val="10"/>
          <w:rFonts w:hint="eastAsia" w:ascii="仿宋" w:hAnsi="仿宋" w:eastAsia="仿宋" w:cs="仿宋"/>
          <w:color w:val="auto"/>
          <w:sz w:val="21"/>
          <w:szCs w:val="21"/>
          <w:highlight w:val="none"/>
        </w:rPr>
      </w:pPr>
      <w:r>
        <w:rPr>
          <w:rFonts w:hint="eastAsia" w:ascii="仿宋" w:hAnsi="仿宋" w:eastAsia="仿宋" w:cs="仿宋"/>
          <w:b w:val="0"/>
          <w:bCs w:val="0"/>
          <w:i w:val="0"/>
          <w:iCs w:val="0"/>
          <w:color w:val="auto"/>
          <w:spacing w:val="-4"/>
          <w:kern w:val="2"/>
          <w:sz w:val="21"/>
          <w:szCs w:val="21"/>
          <w:highlight w:val="none"/>
        </w:rPr>
        <w:t>十</w:t>
      </w:r>
      <w:r>
        <w:rPr>
          <w:rFonts w:hint="eastAsia" w:ascii="仿宋" w:hAnsi="仿宋" w:eastAsia="仿宋" w:cs="仿宋"/>
          <w:b w:val="0"/>
          <w:bCs w:val="0"/>
          <w:i w:val="0"/>
          <w:iCs w:val="0"/>
          <w:color w:val="auto"/>
          <w:spacing w:val="-4"/>
          <w:kern w:val="2"/>
          <w:sz w:val="21"/>
          <w:szCs w:val="21"/>
          <w:highlight w:val="none"/>
          <w:lang w:eastAsia="zh-CN"/>
        </w:rPr>
        <w:t>五</w:t>
      </w:r>
      <w:r>
        <w:rPr>
          <w:rFonts w:hint="eastAsia" w:ascii="仿宋" w:hAnsi="仿宋" w:eastAsia="仿宋" w:cs="仿宋"/>
          <w:b w:val="0"/>
          <w:bCs w:val="0"/>
          <w:i w:val="0"/>
          <w:iCs w:val="0"/>
          <w:color w:val="auto"/>
          <w:spacing w:val="-4"/>
          <w:kern w:val="2"/>
          <w:sz w:val="21"/>
          <w:szCs w:val="21"/>
          <w:highlight w:val="none"/>
        </w:rPr>
        <w:t>、</w:t>
      </w:r>
      <w:r>
        <w:rPr>
          <w:rFonts w:hint="eastAsia" w:ascii="仿宋" w:hAnsi="仿宋" w:eastAsia="仿宋" w:cs="仿宋"/>
          <w:b/>
          <w:bCs/>
          <w:color w:val="auto"/>
          <w:spacing w:val="-4"/>
          <w:kern w:val="2"/>
          <w:sz w:val="21"/>
          <w:szCs w:val="21"/>
          <w:highlight w:val="none"/>
        </w:rPr>
        <w:t>信用卡有效期限原则上最长不超过8年（具体期限以卡片上实际有效期为准），到期后自动失效，但乙方使用信用卡所发生的债权债务关系不变。甲方保留在卡片到期后为乙方换发其他卡产品的权利。若乙方不愿到期续卡，应于信用卡的有效期到期前3个月以书面、致电</w:t>
      </w:r>
      <w:r>
        <w:rPr>
          <w:rFonts w:hint="eastAsia" w:ascii="仿宋" w:hAnsi="仿宋" w:eastAsia="仿宋" w:cs="仿宋"/>
          <w:b/>
          <w:bCs/>
          <w:color w:val="auto"/>
          <w:sz w:val="21"/>
          <w:szCs w:val="21"/>
          <w:highlight w:val="none"/>
        </w:rPr>
        <w:t>96588客服电话</w:t>
      </w:r>
      <w:r>
        <w:rPr>
          <w:rFonts w:hint="eastAsia" w:ascii="仿宋" w:hAnsi="仿宋" w:eastAsia="仿宋" w:cs="仿宋"/>
          <w:b/>
          <w:bCs/>
          <w:color w:val="auto"/>
          <w:spacing w:val="-4"/>
          <w:kern w:val="2"/>
          <w:sz w:val="21"/>
          <w:szCs w:val="21"/>
          <w:highlight w:val="none"/>
        </w:rPr>
        <w:t>等形式通知甲方。否则，甲方视同乙方同意到期续卡，并按甲方续卡规则为乙方续发新卡。续发新卡后，本合约继续有效。</w:t>
      </w:r>
      <w:r>
        <w:rPr>
          <w:rFonts w:hint="eastAsia" w:ascii="仿宋" w:hAnsi="仿宋" w:eastAsia="仿宋" w:cs="仿宋"/>
          <w:b/>
          <w:bCs/>
          <w:color w:val="auto"/>
          <w:sz w:val="21"/>
          <w:szCs w:val="21"/>
          <w:highlight w:val="none"/>
        </w:rPr>
        <w:t>到期时乙方未及时办理</w:t>
      </w:r>
      <w:r>
        <w:rPr>
          <w:rFonts w:hint="eastAsia" w:ascii="仿宋" w:hAnsi="仿宋" w:eastAsia="仿宋" w:cs="仿宋"/>
          <w:b/>
          <w:bCs/>
          <w:color w:val="auto"/>
          <w:spacing w:val="-4"/>
          <w:kern w:val="2"/>
          <w:sz w:val="21"/>
          <w:szCs w:val="21"/>
          <w:highlight w:val="none"/>
        </w:rPr>
        <w:t>续</w:t>
      </w:r>
      <w:r>
        <w:rPr>
          <w:rFonts w:hint="eastAsia" w:ascii="仿宋" w:hAnsi="仿宋" w:eastAsia="仿宋" w:cs="仿宋"/>
          <w:b/>
          <w:bCs/>
          <w:color w:val="auto"/>
          <w:sz w:val="21"/>
          <w:szCs w:val="21"/>
          <w:highlight w:val="none"/>
        </w:rPr>
        <w:t>卡手续的，其已过期的卡片不能继续使用，乙方应自行销毁卡片，否则由此产生的一切后果由乙方负责。乙方</w:t>
      </w:r>
      <w:r>
        <w:rPr>
          <w:rStyle w:val="10"/>
          <w:rFonts w:hint="eastAsia" w:ascii="仿宋" w:hAnsi="仿宋" w:eastAsia="仿宋" w:cs="仿宋"/>
          <w:color w:val="auto"/>
          <w:sz w:val="21"/>
          <w:szCs w:val="21"/>
          <w:highlight w:val="none"/>
        </w:rPr>
        <w:t>未</w:t>
      </w:r>
      <w:r>
        <w:rPr>
          <w:rFonts w:hint="eastAsia" w:ascii="仿宋" w:hAnsi="仿宋" w:eastAsia="仿宋" w:cs="仿宋"/>
          <w:b/>
          <w:bCs/>
          <w:color w:val="auto"/>
          <w:spacing w:val="-4"/>
          <w:kern w:val="2"/>
          <w:sz w:val="21"/>
          <w:szCs w:val="21"/>
          <w:highlight w:val="none"/>
        </w:rPr>
        <w:t>续发新卡</w:t>
      </w:r>
      <w:r>
        <w:rPr>
          <w:rStyle w:val="10"/>
          <w:rFonts w:hint="eastAsia" w:ascii="仿宋" w:hAnsi="仿宋" w:eastAsia="仿宋" w:cs="仿宋"/>
          <w:color w:val="auto"/>
          <w:sz w:val="21"/>
          <w:szCs w:val="21"/>
          <w:highlight w:val="none"/>
        </w:rPr>
        <w:t>或中途停止使用的，须偿还透支本息及有关费用后及时办理销户手续。若乙方有存续的分期交易或欠款且不愿意一次性清偿债务的，甲方有权拒绝乙方的到期不续卡或销户申请。</w:t>
      </w:r>
    </w:p>
    <w:p>
      <w:pPr>
        <w:autoSpaceDN w:val="0"/>
        <w:spacing w:line="400" w:lineRule="exact"/>
        <w:ind w:firstLine="422" w:firstLineChars="209"/>
        <w:jc w:val="both"/>
        <w:rPr>
          <w:rFonts w:hint="eastAsia" w:ascii="仿宋" w:hAnsi="仿宋" w:eastAsia="仿宋" w:cs="仿宋"/>
          <w:b/>
          <w:bCs/>
          <w:color w:val="auto"/>
          <w:spacing w:val="-4"/>
          <w:kern w:val="2"/>
          <w:sz w:val="21"/>
          <w:szCs w:val="21"/>
          <w:highlight w:val="none"/>
        </w:rPr>
      </w:pPr>
      <w:r>
        <w:rPr>
          <w:rFonts w:hint="eastAsia" w:ascii="仿宋" w:hAnsi="仿宋" w:eastAsia="仿宋" w:cs="仿宋"/>
          <w:color w:val="auto"/>
          <w:spacing w:val="-4"/>
          <w:kern w:val="2"/>
          <w:sz w:val="21"/>
          <w:szCs w:val="21"/>
          <w:highlight w:val="none"/>
        </w:rPr>
        <w:t>十</w:t>
      </w:r>
      <w:r>
        <w:rPr>
          <w:rFonts w:hint="eastAsia" w:ascii="仿宋" w:hAnsi="仿宋" w:eastAsia="仿宋" w:cs="仿宋"/>
          <w:color w:val="auto"/>
          <w:spacing w:val="-4"/>
          <w:kern w:val="2"/>
          <w:sz w:val="21"/>
          <w:szCs w:val="21"/>
          <w:highlight w:val="none"/>
          <w:lang w:eastAsia="zh-CN"/>
        </w:rPr>
        <w:t>六</w:t>
      </w:r>
      <w:r>
        <w:rPr>
          <w:rFonts w:hint="eastAsia" w:ascii="仿宋" w:hAnsi="仿宋" w:eastAsia="仿宋" w:cs="仿宋"/>
          <w:color w:val="auto"/>
          <w:spacing w:val="-4"/>
          <w:kern w:val="2"/>
          <w:sz w:val="21"/>
          <w:szCs w:val="21"/>
          <w:highlight w:val="none"/>
        </w:rPr>
        <w:t>、</w:t>
      </w:r>
      <w:r>
        <w:rPr>
          <w:rFonts w:hint="eastAsia" w:ascii="仿宋" w:hAnsi="仿宋" w:eastAsia="仿宋" w:cs="仿宋"/>
          <w:b/>
          <w:bCs/>
          <w:color w:val="auto"/>
          <w:spacing w:val="-4"/>
          <w:kern w:val="2"/>
          <w:sz w:val="21"/>
          <w:szCs w:val="21"/>
          <w:highlight w:val="none"/>
        </w:rPr>
        <w:t>乙方不更换新卡或在卡片有效期内申请销户的，未偿还的账款视为全部到期并须一次清偿。甲方受理乙方的销户申请45天后按有关业务规定为乙方办理正式销户手续，乙方自申请销户之日起继续承担45天内该信用卡账户所发生的一切交易责任，</w:t>
      </w:r>
      <w:r>
        <w:rPr>
          <w:rFonts w:hint="eastAsia" w:ascii="仿宋" w:hAnsi="仿宋" w:eastAsia="仿宋" w:cs="仿宋"/>
          <w:color w:val="auto"/>
          <w:spacing w:val="-4"/>
          <w:sz w:val="21"/>
          <w:szCs w:val="21"/>
          <w:highlight w:val="none"/>
        </w:rPr>
        <w:t>若乙方持信用卡参与甲方市场活动，在甲方活动规则中涉及销户后活动费用退还的，乙方须按甲方活动规则退还对应费用</w:t>
      </w:r>
      <w:r>
        <w:rPr>
          <w:rFonts w:hint="eastAsia" w:ascii="仿宋" w:hAnsi="仿宋" w:eastAsia="仿宋" w:cs="仿宋"/>
          <w:color w:val="auto"/>
          <w:spacing w:val="-4"/>
          <w:kern w:val="2"/>
          <w:sz w:val="21"/>
          <w:szCs w:val="21"/>
          <w:highlight w:val="none"/>
        </w:rPr>
        <w:t>。</w:t>
      </w:r>
      <w:r>
        <w:rPr>
          <w:rFonts w:hint="eastAsia" w:ascii="仿宋" w:hAnsi="仿宋" w:eastAsia="仿宋" w:cs="仿宋"/>
          <w:b/>
          <w:bCs/>
          <w:color w:val="auto"/>
          <w:spacing w:val="-4"/>
          <w:kern w:val="2"/>
          <w:sz w:val="21"/>
          <w:szCs w:val="21"/>
          <w:highlight w:val="none"/>
          <w:lang w:eastAsia="zh-CN"/>
        </w:rPr>
        <w:t>销户后持卡人卡片账户内的积分将自动清零并无法使用</w:t>
      </w:r>
      <w:r>
        <w:rPr>
          <w:rFonts w:hint="eastAsia" w:ascii="仿宋" w:hAnsi="仿宋" w:eastAsia="仿宋" w:cs="仿宋"/>
          <w:b/>
          <w:bCs/>
          <w:color w:val="auto"/>
          <w:spacing w:val="-4"/>
          <w:kern w:val="2"/>
          <w:sz w:val="21"/>
          <w:szCs w:val="21"/>
          <w:highlight w:val="none"/>
        </w:rPr>
        <w:t>。</w:t>
      </w:r>
    </w:p>
    <w:p>
      <w:pPr>
        <w:pStyle w:val="12"/>
        <w:spacing w:line="400" w:lineRule="exact"/>
        <w:ind w:firstLine="422" w:firstLineChars="209"/>
        <w:jc w:val="both"/>
        <w:rPr>
          <w:rFonts w:hint="eastAsia" w:ascii="仿宋" w:hAnsi="仿宋" w:eastAsia="仿宋" w:cs="仿宋"/>
          <w:b/>
          <w:bCs/>
          <w:color w:val="auto"/>
          <w:spacing w:val="-4"/>
          <w:kern w:val="2"/>
          <w:sz w:val="21"/>
          <w:szCs w:val="21"/>
          <w:highlight w:val="none"/>
        </w:rPr>
      </w:pPr>
      <w:r>
        <w:rPr>
          <w:rFonts w:hint="eastAsia" w:ascii="仿宋" w:hAnsi="仿宋" w:eastAsia="仿宋" w:cs="仿宋"/>
          <w:color w:val="auto"/>
          <w:spacing w:val="-4"/>
          <w:kern w:val="2"/>
          <w:sz w:val="21"/>
          <w:szCs w:val="21"/>
          <w:highlight w:val="none"/>
        </w:rPr>
        <w:t>十</w:t>
      </w:r>
      <w:r>
        <w:rPr>
          <w:rFonts w:hint="eastAsia" w:ascii="仿宋" w:hAnsi="仿宋" w:eastAsia="仿宋" w:cs="仿宋"/>
          <w:color w:val="auto"/>
          <w:spacing w:val="-4"/>
          <w:kern w:val="2"/>
          <w:sz w:val="21"/>
          <w:szCs w:val="21"/>
          <w:highlight w:val="none"/>
          <w:lang w:eastAsia="zh-CN"/>
        </w:rPr>
        <w:t>七</w:t>
      </w:r>
      <w:r>
        <w:rPr>
          <w:rFonts w:hint="eastAsia" w:ascii="仿宋" w:hAnsi="仿宋" w:eastAsia="仿宋" w:cs="仿宋"/>
          <w:color w:val="auto"/>
          <w:spacing w:val="-4"/>
          <w:kern w:val="2"/>
          <w:sz w:val="21"/>
          <w:szCs w:val="21"/>
          <w:highlight w:val="none"/>
        </w:rPr>
        <w:t>、</w:t>
      </w:r>
      <w:r>
        <w:rPr>
          <w:rFonts w:hint="eastAsia" w:ascii="仿宋" w:hAnsi="仿宋" w:eastAsia="仿宋" w:cs="仿宋"/>
          <w:b/>
          <w:bCs/>
          <w:color w:val="auto"/>
          <w:spacing w:val="-4"/>
          <w:sz w:val="21"/>
          <w:szCs w:val="21"/>
          <w:highlight w:val="none"/>
        </w:rPr>
        <w:t>甲</w:t>
      </w:r>
      <w:r>
        <w:rPr>
          <w:rFonts w:hint="eastAsia" w:ascii="仿宋" w:hAnsi="仿宋" w:eastAsia="仿宋" w:cs="仿宋"/>
          <w:b/>
          <w:bCs/>
          <w:color w:val="auto"/>
          <w:spacing w:val="-4"/>
          <w:kern w:val="2"/>
          <w:sz w:val="21"/>
          <w:szCs w:val="21"/>
          <w:highlight w:val="none"/>
        </w:rPr>
        <w:t>方保留收回卡片或不予发卡的权利，并可授权所属机构和特约商户收回信用卡；甲方有权根据正当理由（包括但不限于：乙方有任何舞弊、欺诈或非真实交易的情形；乙方存在洗钱、出卖银行卡等行为；信用卡因被取消、管制、终止、过期并不被续期等原因变为不正常状态；乙方未依约还款；乙方身故；乙方违反有关法律法规、本合约或甲方的相关规定等）或卡片的风险控管因素，随时限制或取消乙方的信用卡交易，调降乙方的账户信用额度，中止乙方使用信用卡的权利。</w:t>
      </w:r>
    </w:p>
    <w:p>
      <w:pPr>
        <w:pStyle w:val="12"/>
        <w:spacing w:line="400" w:lineRule="exact"/>
        <w:ind w:firstLine="422" w:firstLineChars="209"/>
        <w:jc w:val="both"/>
        <w:rPr>
          <w:rFonts w:hint="eastAsia" w:ascii="仿宋" w:hAnsi="仿宋" w:eastAsia="仿宋" w:cs="仿宋"/>
          <w:b/>
          <w:bCs/>
          <w:color w:val="auto"/>
          <w:spacing w:val="-4"/>
          <w:kern w:val="2"/>
          <w:sz w:val="21"/>
          <w:szCs w:val="21"/>
          <w:highlight w:val="none"/>
        </w:rPr>
      </w:pPr>
      <w:r>
        <w:rPr>
          <w:rFonts w:hint="eastAsia" w:ascii="仿宋" w:hAnsi="仿宋" w:eastAsia="仿宋" w:cs="仿宋"/>
          <w:color w:val="auto"/>
          <w:spacing w:val="-4"/>
          <w:kern w:val="2"/>
          <w:sz w:val="21"/>
          <w:szCs w:val="21"/>
          <w:highlight w:val="none"/>
        </w:rPr>
        <w:t>十</w:t>
      </w:r>
      <w:r>
        <w:rPr>
          <w:rFonts w:hint="eastAsia" w:ascii="仿宋" w:hAnsi="仿宋" w:eastAsia="仿宋" w:cs="仿宋"/>
          <w:color w:val="auto"/>
          <w:spacing w:val="-4"/>
          <w:kern w:val="2"/>
          <w:sz w:val="21"/>
          <w:szCs w:val="21"/>
          <w:highlight w:val="none"/>
          <w:lang w:eastAsia="zh-CN"/>
        </w:rPr>
        <w:t>八</w:t>
      </w:r>
      <w:r>
        <w:rPr>
          <w:rFonts w:hint="eastAsia" w:ascii="仿宋" w:hAnsi="仿宋" w:eastAsia="仿宋" w:cs="仿宋"/>
          <w:color w:val="auto"/>
          <w:spacing w:val="-4"/>
          <w:kern w:val="2"/>
          <w:sz w:val="21"/>
          <w:szCs w:val="21"/>
          <w:highlight w:val="none"/>
        </w:rPr>
        <w:t>、</w:t>
      </w:r>
      <w:r>
        <w:rPr>
          <w:rFonts w:hint="eastAsia" w:ascii="仿宋" w:hAnsi="仿宋" w:eastAsia="仿宋" w:cs="仿宋"/>
          <w:b/>
          <w:bCs/>
          <w:color w:val="auto"/>
          <w:spacing w:val="-4"/>
          <w:kern w:val="2"/>
          <w:sz w:val="21"/>
          <w:szCs w:val="21"/>
          <w:highlight w:val="none"/>
        </w:rPr>
        <w:t>信用卡如遗失、被窃或遭他人非法占用，乙方应立即向甲方办理挂失手续，甲方挂失信用卡须经乙方确认后才生效。凡挂失前发生的经济损失，均由乙方承担。挂失生效后发生的交易，乙方无需负责，但乙方与他人合谋或有其他不诚信行为，或不配合甲方调查情况的，由乙方承担因此造成的损失。</w:t>
      </w:r>
    </w:p>
    <w:p>
      <w:pPr>
        <w:pStyle w:val="12"/>
        <w:spacing w:line="400" w:lineRule="exact"/>
        <w:ind w:firstLine="422" w:firstLineChars="209"/>
        <w:rPr>
          <w:rFonts w:hint="eastAsia" w:ascii="仿宋" w:hAnsi="仿宋" w:eastAsia="仿宋" w:cs="仿宋"/>
          <w:b/>
          <w:bCs/>
          <w:color w:val="auto"/>
          <w:spacing w:val="-4"/>
          <w:kern w:val="2"/>
          <w:sz w:val="21"/>
          <w:szCs w:val="21"/>
          <w:highlight w:val="none"/>
        </w:rPr>
      </w:pPr>
      <w:r>
        <w:rPr>
          <w:rFonts w:hint="eastAsia" w:ascii="仿宋" w:hAnsi="仿宋" w:eastAsia="仿宋" w:cs="仿宋"/>
          <w:color w:val="auto"/>
          <w:spacing w:val="-4"/>
          <w:kern w:val="2"/>
          <w:sz w:val="21"/>
          <w:szCs w:val="21"/>
          <w:highlight w:val="none"/>
        </w:rPr>
        <w:t>十</w:t>
      </w:r>
      <w:r>
        <w:rPr>
          <w:rFonts w:hint="eastAsia" w:ascii="仿宋" w:hAnsi="仿宋" w:eastAsia="仿宋" w:cs="仿宋"/>
          <w:color w:val="auto"/>
          <w:spacing w:val="-4"/>
          <w:kern w:val="2"/>
          <w:sz w:val="21"/>
          <w:szCs w:val="21"/>
          <w:highlight w:val="none"/>
          <w:lang w:eastAsia="zh-CN"/>
        </w:rPr>
        <w:t>九</w:t>
      </w:r>
      <w:r>
        <w:rPr>
          <w:rFonts w:hint="eastAsia" w:ascii="仿宋" w:hAnsi="仿宋" w:eastAsia="仿宋" w:cs="仿宋"/>
          <w:color w:val="auto"/>
          <w:spacing w:val="-4"/>
          <w:kern w:val="2"/>
          <w:sz w:val="21"/>
          <w:szCs w:val="21"/>
          <w:highlight w:val="none"/>
        </w:rPr>
        <w:t>、乙方在办理卡片注销、更换、更新或者卡类转换后，甲方一律不收回原信用卡，由乙方将卡片从中间剪成两半从而破坏磁条和（或）芯片后自行销毁。</w:t>
      </w:r>
      <w:r>
        <w:rPr>
          <w:rFonts w:hint="eastAsia" w:ascii="仿宋" w:hAnsi="仿宋" w:eastAsia="仿宋" w:cs="仿宋"/>
          <w:b/>
          <w:bCs/>
          <w:color w:val="auto"/>
          <w:spacing w:val="-4"/>
          <w:kern w:val="2"/>
          <w:sz w:val="21"/>
          <w:szCs w:val="21"/>
          <w:highlight w:val="none"/>
        </w:rPr>
        <w:t>由于乙方没有正确销毁卡片而导致卡片被盗用、被冒用等损失由乙方承担。</w:t>
      </w:r>
    </w:p>
    <w:p>
      <w:pPr>
        <w:widowControl/>
        <w:autoSpaceDN w:val="0"/>
        <w:spacing w:line="400" w:lineRule="exact"/>
        <w:ind w:firstLine="424" w:firstLineChars="209"/>
        <w:rPr>
          <w:rFonts w:hint="eastAsia" w:ascii="仿宋" w:hAnsi="仿宋" w:eastAsia="仿宋" w:cs="仿宋"/>
          <w:b/>
          <w:bCs/>
          <w:color w:val="auto"/>
          <w:spacing w:val="-4"/>
          <w:sz w:val="21"/>
          <w:szCs w:val="21"/>
          <w:highlight w:val="none"/>
        </w:rPr>
      </w:pPr>
      <w:r>
        <w:rPr>
          <w:rFonts w:hint="eastAsia" w:ascii="仿宋" w:hAnsi="仿宋" w:eastAsia="仿宋" w:cs="仿宋"/>
          <w:b/>
          <w:bCs/>
          <w:color w:val="auto"/>
          <w:spacing w:val="-4"/>
          <w:sz w:val="21"/>
          <w:szCs w:val="21"/>
          <w:highlight w:val="none"/>
          <w:lang w:eastAsia="zh-CN"/>
        </w:rPr>
        <w:t>二十</w:t>
      </w:r>
      <w:r>
        <w:rPr>
          <w:rFonts w:hint="eastAsia" w:ascii="仿宋" w:hAnsi="仿宋" w:eastAsia="仿宋" w:cs="仿宋"/>
          <w:b/>
          <w:bCs/>
          <w:color w:val="auto"/>
          <w:spacing w:val="-4"/>
          <w:sz w:val="21"/>
          <w:szCs w:val="21"/>
          <w:highlight w:val="none"/>
        </w:rPr>
        <w:t>、</w:t>
      </w:r>
      <w:r>
        <w:rPr>
          <w:rFonts w:hint="eastAsia" w:ascii="仿宋" w:hAnsi="仿宋" w:eastAsia="仿宋" w:cs="仿宋"/>
          <w:b/>
          <w:color w:val="auto"/>
          <w:spacing w:val="-4"/>
          <w:sz w:val="21"/>
          <w:szCs w:val="21"/>
          <w:highlight w:val="none"/>
        </w:rPr>
        <w:t>信用卡仅限乙方本人使用，不得转让、借用或以其他方式交由他人使用，信用卡消费、预借现金、分期等交易款项仅能用于合理的个人或家庭消费，</w:t>
      </w:r>
      <w:r>
        <w:rPr>
          <w:rFonts w:hint="eastAsia" w:ascii="仿宋" w:hAnsi="仿宋" w:eastAsia="仿宋" w:cs="仿宋"/>
          <w:b/>
          <w:color w:val="auto"/>
          <w:sz w:val="21"/>
          <w:szCs w:val="21"/>
          <w:highlight w:val="none"/>
        </w:rPr>
        <w:t>不得用于投资股票、基金、债券、期货等相关债权性投资或权益性投资及从事套现、偿还其他信用卡或贷款、生产经营、购房投资、民间借贷、洗钱或恐怖融资、国家法律法规明确禁止的项目等。乙方须保留与信用卡交易用途相符合的交易凭证，包括但不限于合同、发票、商品明细单，并有义务根据甲方要求提供上述证明材料或配合甲方进行相应调查取证。</w:t>
      </w:r>
      <w:r>
        <w:rPr>
          <w:rFonts w:hint="eastAsia" w:ascii="仿宋" w:hAnsi="仿宋" w:eastAsia="仿宋" w:cs="仿宋"/>
          <w:b/>
          <w:bCs/>
          <w:color w:val="auto"/>
          <w:spacing w:val="-4"/>
          <w:sz w:val="21"/>
          <w:szCs w:val="21"/>
          <w:highlight w:val="none"/>
        </w:rPr>
        <w:t>若乙方未按约定使用透支取现款项，甲方有权采取或同时采取调整信用额度、止付账户、积分管制、限制交易、宣布透支款项（贷款）提前到期、停止该卡使用、停止乙方所有信用卡使用同时可自行收回其所有信用卡，行使担保权利（如有），依法行使催收权利等相关措施，并对乙方未清偿全部款项进行追索，因此产生的一切损失由乙方承担。</w:t>
      </w:r>
    </w:p>
    <w:p>
      <w:pPr>
        <w:autoSpaceDN w:val="0"/>
        <w:adjustRightInd w:val="0"/>
        <w:snapToGrid w:val="0"/>
        <w:spacing w:line="400" w:lineRule="exact"/>
        <w:ind w:firstLine="424" w:firstLineChars="209"/>
        <w:rPr>
          <w:rFonts w:hint="eastAsia" w:ascii="仿宋" w:hAnsi="仿宋" w:eastAsia="仿宋" w:cs="仿宋"/>
          <w:b/>
          <w:bCs/>
          <w:color w:val="auto"/>
          <w:spacing w:val="-4"/>
          <w:sz w:val="21"/>
          <w:szCs w:val="21"/>
          <w:highlight w:val="none"/>
        </w:rPr>
      </w:pPr>
      <w:r>
        <w:rPr>
          <w:rFonts w:hint="eastAsia" w:ascii="仿宋" w:hAnsi="仿宋" w:eastAsia="仿宋" w:cs="仿宋"/>
          <w:b/>
          <w:bCs/>
          <w:color w:val="auto"/>
          <w:spacing w:val="-4"/>
          <w:sz w:val="21"/>
          <w:szCs w:val="21"/>
          <w:highlight w:val="none"/>
        </w:rPr>
        <w:t>二十</w:t>
      </w:r>
      <w:r>
        <w:rPr>
          <w:rFonts w:hint="eastAsia" w:ascii="仿宋" w:hAnsi="仿宋" w:eastAsia="仿宋" w:cs="仿宋"/>
          <w:b/>
          <w:bCs/>
          <w:color w:val="auto"/>
          <w:spacing w:val="-4"/>
          <w:sz w:val="21"/>
          <w:szCs w:val="21"/>
          <w:highlight w:val="none"/>
          <w:lang w:eastAsia="zh-CN"/>
        </w:rPr>
        <w:t>一</w:t>
      </w:r>
      <w:r>
        <w:rPr>
          <w:rFonts w:hint="eastAsia" w:ascii="仿宋" w:hAnsi="仿宋" w:eastAsia="仿宋" w:cs="仿宋"/>
          <w:b/>
          <w:bCs/>
          <w:color w:val="auto"/>
          <w:spacing w:val="-4"/>
          <w:sz w:val="21"/>
          <w:szCs w:val="21"/>
          <w:highlight w:val="none"/>
        </w:rPr>
        <w:t>、为确保乙方的资金安全，乙方同意，甲方可根据法律、法规、规章及其他规范性文件或风险管理需要，对乙方在特定机具设备、特约商户或者柜面等渠道的信用卡消费、预借现金等交易设定限制或限额。</w:t>
      </w:r>
    </w:p>
    <w:p>
      <w:pPr>
        <w:pStyle w:val="14"/>
        <w:spacing w:line="400" w:lineRule="exact"/>
        <w:ind w:firstLine="422" w:firstLineChars="209"/>
        <w:rPr>
          <w:rFonts w:hint="eastAsia" w:ascii="仿宋" w:hAnsi="仿宋" w:eastAsia="仿宋" w:cs="仿宋"/>
          <w:color w:val="auto"/>
          <w:spacing w:val="-4"/>
          <w:sz w:val="21"/>
          <w:szCs w:val="21"/>
          <w:highlight w:val="none"/>
        </w:rPr>
      </w:pPr>
      <w:r>
        <w:rPr>
          <w:rFonts w:hint="eastAsia" w:ascii="仿宋" w:hAnsi="仿宋" w:eastAsia="仿宋" w:cs="仿宋"/>
          <w:color w:val="auto"/>
          <w:spacing w:val="-4"/>
          <w:sz w:val="21"/>
          <w:szCs w:val="21"/>
          <w:highlight w:val="none"/>
        </w:rPr>
        <w:t>第三条  信用额度</w:t>
      </w:r>
    </w:p>
    <w:p>
      <w:pPr>
        <w:pStyle w:val="12"/>
        <w:spacing w:line="400" w:lineRule="exact"/>
        <w:ind w:firstLine="422" w:firstLineChars="209"/>
        <w:jc w:val="both"/>
        <w:rPr>
          <w:rFonts w:hint="eastAsia" w:ascii="仿宋" w:hAnsi="仿宋" w:eastAsia="仿宋" w:cs="仿宋"/>
          <w:b/>
          <w:bCs/>
          <w:color w:val="auto"/>
          <w:spacing w:val="-4"/>
          <w:kern w:val="2"/>
          <w:sz w:val="21"/>
          <w:szCs w:val="21"/>
          <w:highlight w:val="none"/>
        </w:rPr>
      </w:pPr>
      <w:r>
        <w:rPr>
          <w:rFonts w:hint="eastAsia" w:ascii="仿宋" w:hAnsi="仿宋" w:eastAsia="仿宋" w:cs="仿宋"/>
          <w:color w:val="auto"/>
          <w:spacing w:val="-4"/>
          <w:kern w:val="2"/>
          <w:sz w:val="21"/>
          <w:szCs w:val="21"/>
          <w:highlight w:val="none"/>
        </w:rPr>
        <w:t>一、</w:t>
      </w:r>
      <w:r>
        <w:rPr>
          <w:rFonts w:hint="eastAsia" w:ascii="仿宋" w:hAnsi="仿宋" w:eastAsia="仿宋" w:cs="仿宋"/>
          <w:b/>
          <w:bCs/>
          <w:color w:val="auto"/>
          <w:spacing w:val="-4"/>
          <w:sz w:val="21"/>
          <w:szCs w:val="21"/>
          <w:highlight w:val="none"/>
        </w:rPr>
        <w:t>甲方根据申请人的资信状况等为其核定的、乙方在卡片有效期内可使用的最高授信限额，</w:t>
      </w:r>
      <w:r>
        <w:rPr>
          <w:rFonts w:hint="eastAsia" w:ascii="仿宋" w:hAnsi="仿宋" w:eastAsia="仿宋" w:cs="仿宋"/>
          <w:color w:val="auto"/>
          <w:spacing w:val="-4"/>
          <w:sz w:val="21"/>
          <w:szCs w:val="21"/>
          <w:highlight w:val="none"/>
        </w:rPr>
        <w:t>包括固定额度、临时额度，固定额度内分为消费额度和专项分期额度，</w:t>
      </w:r>
      <w:r>
        <w:rPr>
          <w:rFonts w:hint="eastAsia" w:ascii="仿宋" w:hAnsi="仿宋" w:eastAsia="仿宋" w:cs="仿宋"/>
          <w:b/>
          <w:bCs/>
          <w:color w:val="auto"/>
          <w:spacing w:val="-4"/>
          <w:sz w:val="21"/>
          <w:szCs w:val="21"/>
          <w:highlight w:val="none"/>
        </w:rPr>
        <w:t>客户办理账单</w:t>
      </w:r>
      <w:r>
        <w:rPr>
          <w:rFonts w:hint="eastAsia" w:ascii="仿宋" w:hAnsi="仿宋" w:eastAsia="仿宋" w:cs="仿宋"/>
          <w:b/>
          <w:bCs/>
          <w:color w:val="auto"/>
          <w:spacing w:val="-4"/>
          <w:sz w:val="21"/>
          <w:szCs w:val="21"/>
          <w:highlight w:val="none"/>
          <w:lang w:eastAsia="zh-CN"/>
        </w:rPr>
        <w:t>分期</w:t>
      </w:r>
      <w:r>
        <w:rPr>
          <w:rFonts w:hint="eastAsia" w:ascii="仿宋" w:hAnsi="仿宋" w:eastAsia="仿宋" w:cs="仿宋"/>
          <w:b/>
          <w:bCs/>
          <w:color w:val="auto"/>
          <w:spacing w:val="-4"/>
          <w:sz w:val="21"/>
          <w:szCs w:val="21"/>
          <w:highlight w:val="none"/>
        </w:rPr>
        <w:t>、消费</w:t>
      </w:r>
      <w:r>
        <w:rPr>
          <w:rFonts w:hint="eastAsia" w:ascii="仿宋" w:hAnsi="仿宋" w:eastAsia="仿宋" w:cs="仿宋"/>
          <w:b/>
          <w:bCs/>
          <w:color w:val="auto"/>
          <w:spacing w:val="-4"/>
          <w:sz w:val="21"/>
          <w:szCs w:val="21"/>
          <w:highlight w:val="none"/>
          <w:lang w:eastAsia="zh-CN"/>
        </w:rPr>
        <w:t>分期</w:t>
      </w:r>
      <w:r>
        <w:rPr>
          <w:rFonts w:hint="eastAsia" w:ascii="仿宋" w:hAnsi="仿宋" w:eastAsia="仿宋" w:cs="仿宋"/>
          <w:b/>
          <w:bCs/>
          <w:color w:val="auto"/>
          <w:spacing w:val="-4"/>
          <w:sz w:val="21"/>
          <w:szCs w:val="21"/>
          <w:highlight w:val="none"/>
        </w:rPr>
        <w:t>、</w:t>
      </w:r>
      <w:r>
        <w:rPr>
          <w:rFonts w:hint="eastAsia" w:ascii="仿宋" w:hAnsi="仿宋" w:eastAsia="仿宋" w:cs="仿宋"/>
          <w:b/>
          <w:bCs/>
          <w:color w:val="auto"/>
          <w:spacing w:val="-4"/>
          <w:sz w:val="21"/>
          <w:szCs w:val="21"/>
          <w:highlight w:val="none"/>
          <w:lang w:eastAsia="zh-CN"/>
        </w:rPr>
        <w:t>总账分期、现金分期</w:t>
      </w:r>
      <w:r>
        <w:rPr>
          <w:rFonts w:hint="eastAsia" w:ascii="仿宋" w:hAnsi="仿宋" w:eastAsia="仿宋" w:cs="仿宋"/>
          <w:b/>
          <w:bCs/>
          <w:color w:val="auto"/>
          <w:spacing w:val="-4"/>
          <w:sz w:val="21"/>
          <w:szCs w:val="21"/>
          <w:highlight w:val="none"/>
        </w:rPr>
        <w:t>时将默认使用专项分期额度（如开通）。</w:t>
      </w:r>
    </w:p>
    <w:p>
      <w:pPr>
        <w:spacing w:after="0" w:line="400" w:lineRule="exact"/>
        <w:ind w:firstLine="424" w:firstLineChars="209"/>
        <w:rPr>
          <w:rFonts w:hint="eastAsia" w:ascii="仿宋" w:hAnsi="仿宋" w:eastAsia="仿宋" w:cs="仿宋"/>
          <w:b/>
          <w:bCs/>
          <w:color w:val="auto"/>
          <w:spacing w:val="-4"/>
          <w:sz w:val="21"/>
          <w:szCs w:val="21"/>
          <w:highlight w:val="none"/>
        </w:rPr>
      </w:pPr>
      <w:r>
        <w:rPr>
          <w:rFonts w:hint="eastAsia" w:ascii="仿宋" w:hAnsi="仿宋" w:eastAsia="仿宋" w:cs="仿宋"/>
          <w:b/>
          <w:bCs/>
          <w:color w:val="auto"/>
          <w:spacing w:val="-4"/>
          <w:sz w:val="21"/>
          <w:szCs w:val="21"/>
          <w:highlight w:val="none"/>
        </w:rPr>
        <w:t>二、</w:t>
      </w:r>
      <w:r>
        <w:rPr>
          <w:rFonts w:hint="eastAsia" w:ascii="仿宋" w:hAnsi="仿宋" w:eastAsia="仿宋" w:cs="仿宋"/>
          <w:b/>
          <w:bCs/>
          <w:color w:val="auto"/>
          <w:spacing w:val="-4"/>
          <w:kern w:val="0"/>
          <w:sz w:val="21"/>
          <w:szCs w:val="21"/>
          <w:highlight w:val="none"/>
        </w:rPr>
        <w:t>甲方有权根据乙方的资信状况或用卡情况等因素，按约定方式通知乙方且经乙方同意后提升乙方的信用额度。如乙方认为甲方核定额度过高或超过乙方承受能力，可自行或要求甲方调低、恢复信用额度，但乙方对已发生的交易款项及相应的利息、费用、违约金等负有清偿责任。信用额度不得被视为一项不可撤销的信贷承诺，如乙方出现包括但不限于财务状况恶化、还款能力下降、预留联系方式失效、资信状况恶化、非正常用卡行为、单位信息异常等风险状况时，甲方有权立即降低或取消乙方的信用额度，并按约定通知方式告知乙方，乙方可实时查询授信额度的变化情况。 </w:t>
      </w:r>
    </w:p>
    <w:p>
      <w:pPr>
        <w:pStyle w:val="12"/>
        <w:spacing w:line="400" w:lineRule="exact"/>
        <w:ind w:firstLine="422" w:firstLineChars="209"/>
        <w:jc w:val="both"/>
        <w:rPr>
          <w:rFonts w:hint="eastAsia" w:ascii="仿宋" w:hAnsi="仿宋" w:eastAsia="仿宋" w:cs="仿宋"/>
          <w:b/>
          <w:bCs/>
          <w:color w:val="auto"/>
          <w:spacing w:val="-4"/>
          <w:kern w:val="2"/>
          <w:sz w:val="21"/>
          <w:szCs w:val="21"/>
          <w:highlight w:val="none"/>
        </w:rPr>
      </w:pPr>
      <w:r>
        <w:rPr>
          <w:rFonts w:hint="eastAsia" w:ascii="仿宋" w:hAnsi="仿宋" w:eastAsia="仿宋" w:cs="仿宋"/>
          <w:color w:val="auto"/>
          <w:spacing w:val="-4"/>
          <w:kern w:val="2"/>
          <w:sz w:val="21"/>
          <w:szCs w:val="21"/>
          <w:highlight w:val="none"/>
        </w:rPr>
        <w:t>三、甲方对乙方在甲方处申请的多个信用卡账户各类额度实行</w:t>
      </w:r>
      <w:r>
        <w:rPr>
          <w:rFonts w:hint="eastAsia" w:ascii="仿宋" w:hAnsi="仿宋" w:eastAsia="仿宋" w:cs="仿宋"/>
          <w:b/>
          <w:bCs/>
          <w:color w:val="auto"/>
          <w:spacing w:val="-4"/>
          <w:kern w:val="2"/>
          <w:sz w:val="21"/>
          <w:szCs w:val="21"/>
          <w:highlight w:val="none"/>
        </w:rPr>
        <w:t>合并管理，并设定总授信额度上限，多张卡片的额度不实行累加。</w:t>
      </w:r>
    </w:p>
    <w:p>
      <w:pPr>
        <w:pStyle w:val="12"/>
        <w:spacing w:line="400" w:lineRule="exact"/>
        <w:ind w:firstLine="422" w:firstLineChars="209"/>
        <w:jc w:val="both"/>
        <w:rPr>
          <w:rFonts w:hint="eastAsia" w:ascii="仿宋" w:hAnsi="仿宋" w:eastAsia="仿宋" w:cs="仿宋"/>
          <w:color w:val="auto"/>
          <w:spacing w:val="-4"/>
          <w:kern w:val="2"/>
          <w:sz w:val="21"/>
          <w:szCs w:val="21"/>
          <w:highlight w:val="none"/>
        </w:rPr>
      </w:pPr>
      <w:r>
        <w:rPr>
          <w:rFonts w:hint="eastAsia" w:ascii="仿宋" w:hAnsi="仿宋" w:eastAsia="仿宋" w:cs="仿宋"/>
          <w:color w:val="auto"/>
          <w:spacing w:val="-4"/>
          <w:kern w:val="2"/>
          <w:sz w:val="21"/>
          <w:szCs w:val="21"/>
          <w:highlight w:val="none"/>
        </w:rPr>
        <w:t>四、甲方不提供主动超限功能，若乙方在使用过程中因利息、费用等造成被动超限的，甲方不收取乙方超限费。</w:t>
      </w:r>
    </w:p>
    <w:p>
      <w:pPr>
        <w:pStyle w:val="5"/>
        <w:spacing w:line="400" w:lineRule="exact"/>
        <w:ind w:firstLine="438" w:firstLineChars="209"/>
        <w:rPr>
          <w:rFonts w:hint="eastAsia" w:ascii="仿宋" w:hAnsi="仿宋" w:eastAsia="仿宋" w:cs="仿宋"/>
          <w:b/>
          <w:bCs/>
          <w:color w:val="auto"/>
          <w:kern w:val="0"/>
          <w:sz w:val="21"/>
          <w:szCs w:val="21"/>
          <w:highlight w:val="none"/>
        </w:rPr>
      </w:pPr>
      <w:r>
        <w:rPr>
          <w:rFonts w:hint="eastAsia" w:ascii="仿宋" w:hAnsi="仿宋" w:eastAsia="仿宋" w:cs="仿宋"/>
          <w:color w:val="auto"/>
          <w:kern w:val="0"/>
          <w:sz w:val="21"/>
          <w:szCs w:val="21"/>
          <w:highlight w:val="none"/>
        </w:rPr>
        <w:t>五、</w:t>
      </w:r>
      <w:r>
        <w:rPr>
          <w:rFonts w:hint="eastAsia" w:ascii="仿宋" w:hAnsi="仿宋" w:eastAsia="仿宋" w:cs="仿宋"/>
          <w:b/>
          <w:bCs/>
          <w:color w:val="auto"/>
          <w:kern w:val="0"/>
          <w:sz w:val="21"/>
          <w:szCs w:val="21"/>
          <w:highlight w:val="none"/>
        </w:rPr>
        <w:t>发生下列情况之一的，甲方有权降低乙方信用额度、降低乙方信用卡等级、止付乙方账户、宣告乙方债务提前到期、收回或停用乙方信用卡，并可授权有关单位收回乙方信用卡、行使担保权利（如有）、依法行使催收权利，要求乙方立即偿还所有欠款（包括但不限于本金、利息、费用及甲方为实现债权所产生的其他费用）并赔偿甲方因此受到的损失：</w:t>
      </w:r>
    </w:p>
    <w:p>
      <w:pPr>
        <w:pStyle w:val="5"/>
        <w:spacing w:line="400" w:lineRule="exact"/>
        <w:ind w:firstLine="441" w:firstLineChars="209"/>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（一）乙方违反国家外汇管理、反洗钱和反恐怖融资</w:t>
      </w:r>
      <w:r>
        <w:rPr>
          <w:rFonts w:ascii="仿宋" w:hAnsi="仿宋" w:eastAsia="仿宋" w:cs="仿宋"/>
          <w:b/>
          <w:bCs/>
          <w:color w:val="auto"/>
          <w:sz w:val="21"/>
          <w:szCs w:val="21"/>
          <w:highlight w:val="none"/>
        </w:rPr>
        <w:t>的</w:t>
      </w:r>
      <w:r>
        <w:rPr>
          <w:rFonts w:hint="eastAsia" w:ascii="仿宋" w:hAnsi="仿宋" w:eastAsia="仿宋" w:cs="仿宋"/>
          <w:b/>
          <w:bCs/>
          <w:color w:val="auto"/>
          <w:sz w:val="21"/>
          <w:szCs w:val="21"/>
          <w:highlight w:val="none"/>
        </w:rPr>
        <w:t>的有关规定使用信用卡，或者违反《海</w:t>
      </w:r>
      <w:r>
        <w:rPr>
          <w:rFonts w:hint="eastAsia" w:ascii="仿宋" w:hAnsi="仿宋" w:eastAsia="仿宋" w:cs="仿宋"/>
          <w:b/>
          <w:bCs/>
          <w:i w:val="0"/>
          <w:iCs w:val="0"/>
          <w:color w:val="auto"/>
          <w:sz w:val="21"/>
          <w:szCs w:val="21"/>
          <w:highlight w:val="none"/>
          <w:u w:val="none"/>
          <w:lang w:eastAsia="zh-CN"/>
        </w:rPr>
        <w:t>南</w:t>
      </w:r>
      <w:r>
        <w:rPr>
          <w:rFonts w:hint="eastAsia" w:ascii="仿宋" w:hAnsi="仿宋" w:eastAsia="仿宋" w:cs="仿宋"/>
          <w:b/>
          <w:bCs/>
          <w:color w:val="auto"/>
          <w:sz w:val="21"/>
          <w:szCs w:val="21"/>
          <w:highlight w:val="none"/>
        </w:rPr>
        <w:t>农村商业银行股份有限公司信用卡章程》、本合约及有关规定；</w:t>
      </w:r>
    </w:p>
    <w:p>
      <w:pPr>
        <w:pStyle w:val="5"/>
        <w:spacing w:line="400" w:lineRule="exact"/>
        <w:ind w:firstLine="441" w:firstLineChars="209"/>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（二）乙方领卡后甲方发现其个人资信资料有虚假或乙方有利用信用卡以虚假交易等方式套取甲方资金等套现行为；</w:t>
      </w:r>
    </w:p>
    <w:p>
      <w:pPr>
        <w:pStyle w:val="5"/>
        <w:spacing w:line="400" w:lineRule="exact"/>
        <w:ind w:firstLine="441" w:firstLineChars="209"/>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（三）</w:t>
      </w:r>
      <w:r>
        <w:rPr>
          <w:rFonts w:ascii="仿宋" w:hAnsi="仿宋" w:eastAsia="仿宋" w:cs="仿宋"/>
          <w:b/>
          <w:bCs/>
          <w:color w:val="auto"/>
          <w:sz w:val="21"/>
          <w:szCs w:val="21"/>
          <w:highlight w:val="none"/>
        </w:rPr>
        <w:t>自乙方账户发生欠款后的第一个账单日开始计算，</w:t>
      </w:r>
      <w:r>
        <w:rPr>
          <w:rFonts w:hint="eastAsia" w:ascii="仿宋" w:hAnsi="仿宋" w:eastAsia="仿宋" w:cs="仿宋"/>
          <w:b/>
          <w:bCs/>
          <w:color w:val="auto"/>
          <w:sz w:val="21"/>
          <w:szCs w:val="21"/>
          <w:highlight w:val="none"/>
        </w:rPr>
        <w:t>超过一个月</w:t>
      </w:r>
      <w:r>
        <w:rPr>
          <w:rFonts w:ascii="仿宋" w:hAnsi="仿宋" w:eastAsia="仿宋" w:cs="仿宋"/>
          <w:b/>
          <w:bCs/>
          <w:color w:val="auto"/>
          <w:sz w:val="21"/>
          <w:szCs w:val="21"/>
          <w:highlight w:val="none"/>
        </w:rPr>
        <w:t>未还款或还款未达最低还款额</w:t>
      </w:r>
      <w:r>
        <w:rPr>
          <w:rFonts w:hint="eastAsia" w:ascii="仿宋" w:hAnsi="仿宋" w:eastAsia="仿宋" w:cs="仿宋"/>
          <w:b/>
          <w:bCs/>
          <w:color w:val="auto"/>
          <w:sz w:val="21"/>
          <w:szCs w:val="21"/>
          <w:highlight w:val="none"/>
        </w:rPr>
        <w:t>；</w:t>
      </w:r>
    </w:p>
    <w:p>
      <w:pPr>
        <w:pStyle w:val="5"/>
        <w:spacing w:line="400" w:lineRule="exact"/>
        <w:ind w:firstLine="441" w:firstLineChars="209"/>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（四）乙方拒绝或阻碍甲方对其收入或信用情况进行检查的；</w:t>
      </w:r>
    </w:p>
    <w:p>
      <w:pPr>
        <w:pStyle w:val="5"/>
        <w:spacing w:line="400" w:lineRule="exact"/>
        <w:ind w:firstLine="441" w:firstLineChars="209"/>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（五）乙方死亡而其财产合法继承人不继续履行本合约的；</w:t>
      </w:r>
    </w:p>
    <w:p>
      <w:pPr>
        <w:pStyle w:val="5"/>
        <w:spacing w:line="400" w:lineRule="exact"/>
        <w:ind w:firstLine="441" w:firstLineChars="209"/>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（六）乙方被宣告失踪，而其财产代管人不继续履行本合约的；</w:t>
      </w:r>
    </w:p>
    <w:p>
      <w:pPr>
        <w:pStyle w:val="5"/>
        <w:spacing w:line="400" w:lineRule="exact"/>
        <w:ind w:firstLine="441" w:firstLineChars="209"/>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（七）乙方丧失民事行为能力，而其监护人不继续履行本合约的；</w:t>
      </w:r>
    </w:p>
    <w:p>
      <w:pPr>
        <w:pStyle w:val="5"/>
        <w:spacing w:line="400" w:lineRule="exact"/>
        <w:ind w:firstLine="441" w:firstLineChars="209"/>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（八）乙方卷入或即将卷入重大的诉讼或仲裁程序及其他法律纠纷，甲方认为可能或已经影响或损害乙方在本合约项下的权益；</w:t>
      </w:r>
    </w:p>
    <w:p>
      <w:pPr>
        <w:pStyle w:val="5"/>
        <w:spacing w:line="400" w:lineRule="exact"/>
        <w:ind w:firstLine="441" w:firstLineChars="209"/>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（九）</w:t>
      </w:r>
      <w:r>
        <w:rPr>
          <w:rFonts w:ascii="仿宋" w:hAnsi="仿宋" w:eastAsia="仿宋" w:cs="仿宋"/>
          <w:b/>
          <w:bCs/>
          <w:color w:val="auto"/>
          <w:sz w:val="21"/>
          <w:szCs w:val="21"/>
          <w:highlight w:val="none"/>
        </w:rPr>
        <w:t>乙方的资信情况或还款能力出现其他重大变化（包括但不限于工作调整、收入降低、失业、重大疾病、拖欠其他债务等），足以影响还款能力</w:t>
      </w:r>
      <w:r>
        <w:rPr>
          <w:rFonts w:hint="eastAsia" w:ascii="仿宋" w:hAnsi="仿宋" w:eastAsia="仿宋" w:cs="仿宋"/>
          <w:b/>
          <w:bCs/>
          <w:color w:val="auto"/>
          <w:sz w:val="21"/>
          <w:szCs w:val="21"/>
          <w:highlight w:val="none"/>
        </w:rPr>
        <w:t>的；</w:t>
      </w:r>
    </w:p>
    <w:p>
      <w:pPr>
        <w:pStyle w:val="5"/>
        <w:spacing w:line="400" w:lineRule="exact"/>
        <w:ind w:firstLine="441" w:firstLineChars="209"/>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（十）本合约项下的担保发生下列情形之一，而乙方又未能提供甲方认可的其他担保的：</w:t>
      </w:r>
    </w:p>
    <w:p>
      <w:pPr>
        <w:pStyle w:val="5"/>
        <w:spacing w:line="400" w:lineRule="exact"/>
        <w:ind w:firstLine="441" w:firstLineChars="209"/>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1.担保合约提前解除；</w:t>
      </w:r>
    </w:p>
    <w:p>
      <w:pPr>
        <w:pStyle w:val="5"/>
        <w:spacing w:line="400" w:lineRule="exact"/>
        <w:ind w:firstLine="441" w:firstLineChars="209"/>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2.担保人丧失担保能力；</w:t>
      </w:r>
    </w:p>
    <w:p>
      <w:pPr>
        <w:pStyle w:val="5"/>
        <w:spacing w:line="400" w:lineRule="exact"/>
        <w:ind w:firstLine="441" w:firstLineChars="209"/>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3.抵押物、质押财产（包括动产和权利）灭失或价值减损；</w:t>
      </w:r>
    </w:p>
    <w:p>
      <w:pPr>
        <w:pStyle w:val="5"/>
        <w:spacing w:line="400" w:lineRule="exact"/>
        <w:ind w:firstLine="441" w:firstLineChars="209"/>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（十一）乙方信用卡超过6个月未激活或连续6个月未发生交易；</w:t>
      </w:r>
    </w:p>
    <w:p>
      <w:pPr>
        <w:pStyle w:val="5"/>
        <w:spacing w:line="400" w:lineRule="exact"/>
        <w:ind w:firstLine="441" w:firstLineChars="209"/>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（十二）甲方认定的其他正当理由或卡片的风险控管因素；</w:t>
      </w:r>
    </w:p>
    <w:p>
      <w:pPr>
        <w:pStyle w:val="12"/>
        <w:spacing w:line="400" w:lineRule="exact"/>
        <w:ind w:firstLine="441" w:firstLineChars="209"/>
        <w:jc w:val="both"/>
        <w:rPr>
          <w:rFonts w:hint="eastAsia" w:ascii="仿宋" w:hAnsi="仿宋" w:eastAsia="仿宋" w:cs="仿宋"/>
          <w:b/>
          <w:bCs/>
          <w:color w:val="auto"/>
          <w:spacing w:val="-4"/>
          <w:kern w:val="2"/>
          <w:sz w:val="21"/>
          <w:szCs w:val="21"/>
          <w:highlight w:val="none"/>
        </w:rPr>
      </w:pPr>
      <w:r>
        <w:rPr>
          <w:rFonts w:hint="eastAsia" w:ascii="仿宋" w:hAnsi="仿宋" w:eastAsia="仿宋" w:cs="仿宋"/>
          <w:b/>
          <w:bCs/>
          <w:color w:val="auto"/>
          <w:sz w:val="21"/>
          <w:szCs w:val="21"/>
          <w:highlight w:val="none"/>
        </w:rPr>
        <w:t>（十三）乙方违反本领用合约约定或</w:t>
      </w:r>
      <w:r>
        <w:rPr>
          <w:rFonts w:ascii="仿宋" w:hAnsi="仿宋" w:eastAsia="仿宋" w:cs="仿宋"/>
          <w:b/>
          <w:bCs/>
          <w:color w:val="auto"/>
          <w:sz w:val="21"/>
          <w:szCs w:val="21"/>
          <w:highlight w:val="none"/>
        </w:rPr>
        <w:t>法律、法规</w:t>
      </w:r>
      <w:r>
        <w:rPr>
          <w:rFonts w:hint="eastAsia" w:ascii="仿宋" w:hAnsi="仿宋" w:eastAsia="仿宋" w:cs="仿宋"/>
          <w:b/>
          <w:bCs/>
          <w:color w:val="auto"/>
          <w:sz w:val="21"/>
          <w:szCs w:val="21"/>
          <w:highlight w:val="none"/>
        </w:rPr>
        <w:t>及</w:t>
      </w:r>
      <w:r>
        <w:rPr>
          <w:rFonts w:ascii="仿宋" w:hAnsi="仿宋" w:eastAsia="仿宋" w:cs="仿宋"/>
          <w:b/>
          <w:bCs/>
          <w:color w:val="auto"/>
          <w:sz w:val="21"/>
          <w:szCs w:val="21"/>
          <w:highlight w:val="none"/>
        </w:rPr>
        <w:t>监管部门规定的其他情况</w:t>
      </w:r>
      <w:r>
        <w:rPr>
          <w:rFonts w:hint="eastAsia" w:ascii="仿宋" w:hAnsi="仿宋" w:eastAsia="仿宋" w:cs="仿宋"/>
          <w:b/>
          <w:bCs/>
          <w:color w:val="auto"/>
          <w:sz w:val="21"/>
          <w:szCs w:val="21"/>
          <w:highlight w:val="none"/>
        </w:rPr>
        <w:t>。</w:t>
      </w:r>
    </w:p>
    <w:p>
      <w:pPr>
        <w:pStyle w:val="14"/>
        <w:spacing w:line="400" w:lineRule="exact"/>
        <w:ind w:firstLine="422" w:firstLineChars="209"/>
        <w:rPr>
          <w:rStyle w:val="15"/>
          <w:rFonts w:hint="eastAsia" w:ascii="仿宋" w:hAnsi="仿宋" w:eastAsia="仿宋" w:cs="仿宋"/>
          <w:b w:val="0"/>
          <w:bCs w:val="0"/>
          <w:color w:val="auto"/>
          <w:sz w:val="21"/>
          <w:szCs w:val="21"/>
          <w:highlight w:val="none"/>
        </w:rPr>
      </w:pPr>
      <w:r>
        <w:rPr>
          <w:rFonts w:hint="eastAsia" w:ascii="仿宋" w:hAnsi="仿宋" w:eastAsia="仿宋" w:cs="仿宋"/>
          <w:color w:val="auto"/>
          <w:spacing w:val="-4"/>
          <w:sz w:val="21"/>
          <w:szCs w:val="21"/>
          <w:highlight w:val="none"/>
        </w:rPr>
        <w:t>第四条  利息和收费</w:t>
      </w:r>
    </w:p>
    <w:p>
      <w:pPr>
        <w:pStyle w:val="12"/>
        <w:widowControl w:val="0"/>
        <w:autoSpaceDE w:val="0"/>
        <w:autoSpaceDN w:val="0"/>
        <w:spacing w:line="400" w:lineRule="exact"/>
        <w:ind w:firstLine="424" w:firstLineChars="209"/>
        <w:rPr>
          <w:rFonts w:hint="eastAsia" w:ascii="仿宋" w:hAnsi="仿宋" w:eastAsia="仿宋" w:cs="仿宋"/>
          <w:b/>
          <w:bCs/>
          <w:color w:val="auto"/>
          <w:spacing w:val="-4"/>
          <w:kern w:val="2"/>
          <w:sz w:val="21"/>
          <w:szCs w:val="21"/>
          <w:highlight w:val="none"/>
        </w:rPr>
      </w:pPr>
      <w:r>
        <w:rPr>
          <w:rFonts w:hint="eastAsia" w:ascii="仿宋" w:hAnsi="仿宋" w:eastAsia="仿宋" w:cs="仿宋"/>
          <w:b/>
          <w:bCs/>
          <w:color w:val="auto"/>
          <w:spacing w:val="-4"/>
          <w:kern w:val="2"/>
          <w:sz w:val="21"/>
          <w:szCs w:val="21"/>
          <w:highlight w:val="none"/>
        </w:rPr>
        <w:t>一、</w:t>
      </w:r>
      <w:r>
        <w:rPr>
          <w:rFonts w:hint="eastAsia" w:ascii="仿宋" w:hAnsi="仿宋" w:eastAsia="仿宋" w:cs="仿宋"/>
          <w:color w:val="auto"/>
          <w:spacing w:val="-4"/>
          <w:sz w:val="21"/>
          <w:szCs w:val="21"/>
          <w:highlight w:val="none"/>
        </w:rPr>
        <w:t>乙方的当期非现金交易自交易记账日至到期还款日（含）为免息还款期。在免息还款期内全额偿还当期已出账单的全部款项，无须支付非现金交易的利息，</w:t>
      </w:r>
      <w:r>
        <w:rPr>
          <w:rFonts w:hint="eastAsia" w:ascii="仿宋" w:hAnsi="仿宋" w:eastAsia="仿宋" w:cs="仿宋"/>
          <w:b/>
          <w:bCs/>
          <w:color w:val="auto"/>
          <w:spacing w:val="-4"/>
          <w:sz w:val="21"/>
          <w:szCs w:val="21"/>
          <w:highlight w:val="none"/>
        </w:rPr>
        <w:t>否则全部欠款不享受免息还款期，</w:t>
      </w:r>
      <w:r>
        <w:rPr>
          <w:rFonts w:hint="eastAsia" w:ascii="仿宋" w:hAnsi="仿宋" w:eastAsia="仿宋" w:cs="仿宋"/>
          <w:color w:val="auto"/>
          <w:spacing w:val="-4"/>
          <w:sz w:val="21"/>
          <w:szCs w:val="21"/>
          <w:highlight w:val="none"/>
        </w:rPr>
        <w:t>自甲方记账日起按</w:t>
      </w:r>
      <w:r>
        <w:rPr>
          <w:rFonts w:hint="eastAsia" w:ascii="仿宋" w:hAnsi="仿宋" w:eastAsia="仿宋" w:cs="仿宋"/>
          <w:b/>
          <w:bCs/>
          <w:color w:val="auto"/>
          <w:spacing w:val="-4"/>
          <w:kern w:val="2"/>
          <w:sz w:val="21"/>
          <w:szCs w:val="21"/>
          <w:highlight w:val="none"/>
        </w:rPr>
        <w:t>日利率万分之五（年化利率18.25%，年化利率=日利率*365）</w:t>
      </w:r>
      <w:r>
        <w:rPr>
          <w:rFonts w:hint="eastAsia" w:ascii="仿宋" w:hAnsi="仿宋" w:eastAsia="仿宋" w:cs="仿宋"/>
          <w:b/>
          <w:bCs/>
          <w:color w:val="auto"/>
          <w:spacing w:val="-4"/>
          <w:sz w:val="21"/>
          <w:szCs w:val="21"/>
          <w:highlight w:val="none"/>
        </w:rPr>
        <w:t>计收利息至清偿日止，</w:t>
      </w:r>
      <w:r>
        <w:rPr>
          <w:rStyle w:val="10"/>
          <w:rFonts w:hint="eastAsia" w:ascii="仿宋" w:hAnsi="仿宋" w:eastAsia="仿宋" w:cs="仿宋"/>
          <w:color w:val="auto"/>
          <w:sz w:val="21"/>
          <w:szCs w:val="21"/>
          <w:highlight w:val="none"/>
        </w:rPr>
        <w:t>按</w:t>
      </w:r>
      <w:r>
        <w:rPr>
          <w:rFonts w:hint="eastAsia" w:ascii="仿宋" w:hAnsi="仿宋" w:eastAsia="仿宋" w:cs="仿宋"/>
          <w:b/>
          <w:bCs/>
          <w:color w:val="auto"/>
          <w:spacing w:val="-4"/>
          <w:kern w:val="2"/>
          <w:sz w:val="21"/>
          <w:szCs w:val="21"/>
          <w:highlight w:val="none"/>
        </w:rPr>
        <w:t>日利率万分之五</w:t>
      </w:r>
      <w:r>
        <w:rPr>
          <w:rStyle w:val="10"/>
          <w:rFonts w:hint="eastAsia" w:ascii="仿宋" w:hAnsi="仿宋" w:eastAsia="仿宋" w:cs="仿宋"/>
          <w:color w:val="auto"/>
          <w:sz w:val="21"/>
          <w:szCs w:val="21"/>
          <w:highlight w:val="none"/>
        </w:rPr>
        <w:t>（</w:t>
      </w:r>
      <w:r>
        <w:rPr>
          <w:rFonts w:hint="eastAsia" w:ascii="仿宋" w:hAnsi="仿宋" w:eastAsia="仿宋" w:cs="仿宋"/>
          <w:b/>
          <w:bCs/>
          <w:color w:val="auto"/>
          <w:spacing w:val="-4"/>
          <w:kern w:val="2"/>
          <w:sz w:val="21"/>
          <w:szCs w:val="21"/>
          <w:highlight w:val="none"/>
        </w:rPr>
        <w:t>年化利率18.25%，年化利率=日利率*365</w:t>
      </w:r>
      <w:r>
        <w:rPr>
          <w:rStyle w:val="10"/>
          <w:rFonts w:hint="eastAsia" w:ascii="仿宋" w:hAnsi="仿宋" w:eastAsia="仿宋" w:cs="仿宋"/>
          <w:color w:val="auto"/>
          <w:sz w:val="21"/>
          <w:szCs w:val="21"/>
          <w:highlight w:val="none"/>
        </w:rPr>
        <w:t>）</w:t>
      </w:r>
      <w:r>
        <w:rPr>
          <w:rFonts w:hint="eastAsia" w:ascii="仿宋" w:hAnsi="仿宋" w:eastAsia="仿宋" w:cs="仿宋"/>
          <w:b/>
          <w:bCs/>
          <w:color w:val="auto"/>
          <w:spacing w:val="-4"/>
          <w:kern w:val="2"/>
          <w:sz w:val="21"/>
          <w:szCs w:val="21"/>
          <w:highlight w:val="none"/>
        </w:rPr>
        <w:t>按</w:t>
      </w:r>
      <w:r>
        <w:rPr>
          <w:rStyle w:val="10"/>
          <w:rFonts w:hint="eastAsia" w:ascii="仿宋" w:hAnsi="仿宋" w:eastAsia="仿宋" w:cs="仿宋"/>
          <w:color w:val="auto"/>
          <w:sz w:val="21"/>
          <w:szCs w:val="21"/>
          <w:highlight w:val="none"/>
        </w:rPr>
        <w:t>月计收复利</w:t>
      </w:r>
      <w:r>
        <w:rPr>
          <w:rFonts w:hint="eastAsia" w:ascii="仿宋" w:hAnsi="仿宋" w:eastAsia="仿宋" w:cs="仿宋"/>
          <w:b/>
          <w:bCs/>
          <w:color w:val="auto"/>
          <w:spacing w:val="-4"/>
          <w:sz w:val="21"/>
          <w:szCs w:val="21"/>
          <w:highlight w:val="none"/>
        </w:rPr>
        <w:t>至清偿日止</w:t>
      </w:r>
      <w:r>
        <w:rPr>
          <w:rFonts w:hint="eastAsia" w:ascii="仿宋" w:hAnsi="仿宋" w:eastAsia="仿宋" w:cs="仿宋"/>
          <w:color w:val="auto"/>
          <w:spacing w:val="-4"/>
          <w:sz w:val="21"/>
          <w:szCs w:val="21"/>
          <w:highlight w:val="none"/>
        </w:rPr>
        <w:t>，如有变动按中国人民银行的有关规定执行。</w:t>
      </w:r>
    </w:p>
    <w:p>
      <w:pPr>
        <w:pStyle w:val="12"/>
        <w:spacing w:line="400" w:lineRule="exact"/>
        <w:ind w:firstLine="424" w:firstLineChars="209"/>
        <w:rPr>
          <w:rFonts w:hint="eastAsia" w:ascii="仿宋" w:hAnsi="仿宋" w:eastAsia="仿宋" w:cs="仿宋"/>
          <w:b/>
          <w:bCs/>
          <w:color w:val="auto"/>
          <w:spacing w:val="-4"/>
          <w:kern w:val="2"/>
          <w:sz w:val="21"/>
          <w:szCs w:val="21"/>
          <w:highlight w:val="none"/>
        </w:rPr>
      </w:pPr>
      <w:r>
        <w:rPr>
          <w:rFonts w:hint="eastAsia" w:ascii="仿宋" w:hAnsi="仿宋" w:eastAsia="仿宋" w:cs="仿宋"/>
          <w:b/>
          <w:bCs/>
          <w:color w:val="auto"/>
          <w:spacing w:val="-4"/>
          <w:kern w:val="2"/>
          <w:sz w:val="21"/>
          <w:szCs w:val="21"/>
          <w:highlight w:val="none"/>
        </w:rPr>
        <w:t>二、</w:t>
      </w:r>
      <w:r>
        <w:rPr>
          <w:rFonts w:hint="eastAsia" w:ascii="仿宋" w:hAnsi="仿宋" w:eastAsia="仿宋" w:cs="仿宋"/>
          <w:color w:val="auto"/>
          <w:sz w:val="21"/>
          <w:szCs w:val="21"/>
          <w:highlight w:val="none"/>
        </w:rPr>
        <w:t>乙方一经设置信用卡交易密码，则可使用预借现金功能，进行现金提取、现金转出（根据实际业务情况可通过以下一种或多种渠道办理：ATM、网点柜面、信用卡小程序、手机银行以及其他可提供现金服务的机构或渠道）。</w:t>
      </w:r>
      <w:r>
        <w:rPr>
          <w:rStyle w:val="10"/>
          <w:rFonts w:hint="eastAsia" w:ascii="仿宋" w:hAnsi="仿宋" w:eastAsia="仿宋" w:cs="仿宋"/>
          <w:color w:val="auto"/>
          <w:sz w:val="21"/>
          <w:szCs w:val="21"/>
          <w:highlight w:val="none"/>
        </w:rPr>
        <w:t>以信用卡办理预借现金交易不享受免息还款期待遇，由预借现金交易发生日起按</w:t>
      </w:r>
      <w:r>
        <w:rPr>
          <w:rFonts w:hint="eastAsia" w:ascii="仿宋" w:hAnsi="仿宋" w:eastAsia="仿宋" w:cs="仿宋"/>
          <w:b/>
          <w:bCs/>
          <w:color w:val="auto"/>
          <w:spacing w:val="-4"/>
          <w:kern w:val="2"/>
          <w:sz w:val="21"/>
          <w:szCs w:val="21"/>
          <w:highlight w:val="none"/>
        </w:rPr>
        <w:t>日利率万分之五（年化利率18.25%，年化利率=日利率*365）</w:t>
      </w:r>
      <w:r>
        <w:rPr>
          <w:rStyle w:val="10"/>
          <w:rFonts w:hint="eastAsia" w:ascii="仿宋" w:hAnsi="仿宋" w:eastAsia="仿宋" w:cs="仿宋"/>
          <w:color w:val="auto"/>
          <w:sz w:val="21"/>
          <w:szCs w:val="21"/>
          <w:highlight w:val="none"/>
        </w:rPr>
        <w:t>计收利息至清偿日止，按</w:t>
      </w:r>
      <w:r>
        <w:rPr>
          <w:rFonts w:hint="eastAsia" w:ascii="仿宋" w:hAnsi="仿宋" w:eastAsia="仿宋" w:cs="仿宋"/>
          <w:b/>
          <w:bCs/>
          <w:color w:val="auto"/>
          <w:spacing w:val="-4"/>
          <w:kern w:val="2"/>
          <w:sz w:val="21"/>
          <w:szCs w:val="21"/>
          <w:highlight w:val="none"/>
        </w:rPr>
        <w:t>日利率万分之五</w:t>
      </w:r>
      <w:r>
        <w:rPr>
          <w:rStyle w:val="10"/>
          <w:rFonts w:hint="eastAsia" w:ascii="仿宋" w:hAnsi="仿宋" w:eastAsia="仿宋" w:cs="仿宋"/>
          <w:color w:val="auto"/>
          <w:sz w:val="21"/>
          <w:szCs w:val="21"/>
          <w:highlight w:val="none"/>
        </w:rPr>
        <w:t>（</w:t>
      </w:r>
      <w:r>
        <w:rPr>
          <w:rFonts w:hint="eastAsia" w:ascii="仿宋" w:hAnsi="仿宋" w:eastAsia="仿宋" w:cs="仿宋"/>
          <w:b/>
          <w:bCs/>
          <w:color w:val="auto"/>
          <w:spacing w:val="-4"/>
          <w:kern w:val="2"/>
          <w:sz w:val="21"/>
          <w:szCs w:val="21"/>
          <w:highlight w:val="none"/>
        </w:rPr>
        <w:t>年化利率18.25%，年化利率=日利率*365</w:t>
      </w:r>
      <w:r>
        <w:rPr>
          <w:rStyle w:val="10"/>
          <w:rFonts w:hint="eastAsia" w:ascii="仿宋" w:hAnsi="仿宋" w:eastAsia="仿宋" w:cs="仿宋"/>
          <w:color w:val="auto"/>
          <w:sz w:val="21"/>
          <w:szCs w:val="21"/>
          <w:highlight w:val="none"/>
        </w:rPr>
        <w:t>）</w:t>
      </w:r>
      <w:r>
        <w:rPr>
          <w:rFonts w:hint="eastAsia" w:ascii="仿宋" w:hAnsi="仿宋" w:eastAsia="仿宋" w:cs="仿宋"/>
          <w:b/>
          <w:bCs/>
          <w:color w:val="auto"/>
          <w:spacing w:val="-4"/>
          <w:kern w:val="2"/>
          <w:sz w:val="21"/>
          <w:szCs w:val="21"/>
          <w:highlight w:val="none"/>
        </w:rPr>
        <w:t>按</w:t>
      </w:r>
      <w:r>
        <w:rPr>
          <w:rStyle w:val="10"/>
          <w:rFonts w:hint="eastAsia" w:ascii="仿宋" w:hAnsi="仿宋" w:eastAsia="仿宋" w:cs="仿宋"/>
          <w:color w:val="auto"/>
          <w:sz w:val="21"/>
          <w:szCs w:val="21"/>
          <w:highlight w:val="none"/>
        </w:rPr>
        <w:t>月计收复利</w:t>
      </w:r>
      <w:r>
        <w:rPr>
          <w:rFonts w:hint="eastAsia" w:ascii="仿宋" w:hAnsi="仿宋" w:eastAsia="仿宋" w:cs="仿宋"/>
          <w:b/>
          <w:bCs/>
          <w:color w:val="auto"/>
          <w:spacing w:val="-4"/>
          <w:sz w:val="21"/>
          <w:szCs w:val="21"/>
          <w:highlight w:val="none"/>
        </w:rPr>
        <w:t>至清偿日止</w:t>
      </w:r>
      <w:r>
        <w:rPr>
          <w:rStyle w:val="10"/>
          <w:rFonts w:hint="eastAsia" w:ascii="仿宋" w:hAnsi="仿宋" w:eastAsia="仿宋" w:cs="仿宋"/>
          <w:color w:val="auto"/>
          <w:sz w:val="21"/>
          <w:szCs w:val="21"/>
          <w:highlight w:val="none"/>
        </w:rPr>
        <w:t>，</w:t>
      </w:r>
      <w:r>
        <w:rPr>
          <w:rFonts w:hint="eastAsia" w:ascii="仿宋" w:hAnsi="仿宋" w:eastAsia="仿宋" w:cs="仿宋"/>
          <w:b/>
          <w:bCs/>
          <w:color w:val="auto"/>
          <w:spacing w:val="-4"/>
          <w:kern w:val="2"/>
          <w:sz w:val="21"/>
          <w:szCs w:val="21"/>
          <w:highlight w:val="none"/>
        </w:rPr>
        <w:t>并按《</w:t>
      </w:r>
      <w:r>
        <w:rPr>
          <w:rFonts w:hint="eastAsia" w:ascii="仿宋" w:hAnsi="仿宋" w:eastAsia="仿宋" w:cs="仿宋"/>
          <w:b/>
          <w:bCs/>
          <w:color w:val="auto"/>
          <w:spacing w:val="-4"/>
          <w:kern w:val="2"/>
          <w:sz w:val="21"/>
          <w:szCs w:val="21"/>
          <w:highlight w:val="none"/>
          <w:lang w:eastAsia="zh-CN"/>
        </w:rPr>
        <w:t>海南农村商业银行股份有限公司</w:t>
      </w:r>
      <w:r>
        <w:rPr>
          <w:rFonts w:hint="eastAsia" w:ascii="仿宋" w:hAnsi="仿宋" w:eastAsia="仿宋" w:cs="仿宋"/>
          <w:b/>
          <w:bCs/>
          <w:color w:val="auto"/>
          <w:spacing w:val="-4"/>
          <w:kern w:val="2"/>
          <w:sz w:val="21"/>
          <w:szCs w:val="21"/>
          <w:highlight w:val="none"/>
        </w:rPr>
        <w:t>信用卡收费标准》收取预借现金手续费</w:t>
      </w:r>
      <w:r>
        <w:rPr>
          <w:rStyle w:val="10"/>
          <w:rFonts w:hint="eastAsia" w:ascii="仿宋" w:hAnsi="仿宋" w:eastAsia="仿宋" w:cs="仿宋"/>
          <w:color w:val="auto"/>
          <w:sz w:val="21"/>
          <w:szCs w:val="21"/>
          <w:highlight w:val="none"/>
        </w:rPr>
        <w:t>。</w:t>
      </w:r>
    </w:p>
    <w:p>
      <w:pPr>
        <w:pStyle w:val="12"/>
        <w:spacing w:line="400" w:lineRule="exact"/>
        <w:ind w:firstLine="424" w:firstLineChars="209"/>
        <w:rPr>
          <w:rFonts w:hint="eastAsia" w:ascii="仿宋" w:hAnsi="仿宋" w:eastAsia="仿宋" w:cs="仿宋"/>
          <w:b/>
          <w:color w:val="auto"/>
          <w:spacing w:val="-4"/>
          <w:sz w:val="21"/>
          <w:szCs w:val="21"/>
          <w:highlight w:val="none"/>
          <w:lang w:eastAsia="zh-CN"/>
        </w:rPr>
      </w:pPr>
      <w:r>
        <w:rPr>
          <w:rFonts w:hint="eastAsia" w:ascii="仿宋" w:hAnsi="仿宋" w:eastAsia="仿宋" w:cs="仿宋"/>
          <w:b/>
          <w:bCs/>
          <w:color w:val="auto"/>
          <w:spacing w:val="-4"/>
          <w:kern w:val="2"/>
          <w:sz w:val="21"/>
          <w:szCs w:val="21"/>
          <w:highlight w:val="none"/>
        </w:rPr>
        <w:t>三、普惠消费</w:t>
      </w:r>
      <w:r>
        <w:rPr>
          <w:rFonts w:hint="eastAsia" w:ascii="仿宋" w:hAnsi="仿宋" w:eastAsia="仿宋" w:cs="仿宋"/>
          <w:b/>
          <w:bCs/>
          <w:color w:val="auto"/>
          <w:spacing w:val="-4"/>
          <w:sz w:val="21"/>
          <w:szCs w:val="21"/>
          <w:highlight w:val="none"/>
        </w:rPr>
        <w:t>卡支持“按日计息、随用随还”，甲方从乙方使用之日起至清偿日按日利息万分之二至万分之五（年化利率7.3%-18.25%，年化利率=日利息*365）计收利息，按账单周期计收总利息，并按《</w:t>
      </w:r>
      <w:r>
        <w:rPr>
          <w:rFonts w:hint="eastAsia" w:ascii="仿宋" w:hAnsi="仿宋" w:eastAsia="仿宋" w:cs="仿宋"/>
          <w:b/>
          <w:bCs/>
          <w:color w:val="auto"/>
          <w:spacing w:val="-4"/>
          <w:sz w:val="21"/>
          <w:szCs w:val="21"/>
          <w:highlight w:val="none"/>
          <w:lang w:eastAsia="zh-CN"/>
        </w:rPr>
        <w:t>海南农村商业银行股份有限公司</w:t>
      </w:r>
      <w:r>
        <w:rPr>
          <w:rFonts w:hint="eastAsia" w:ascii="仿宋" w:hAnsi="仿宋" w:eastAsia="仿宋" w:cs="仿宋"/>
          <w:b/>
          <w:bCs/>
          <w:color w:val="auto"/>
          <w:spacing w:val="-4"/>
          <w:sz w:val="21"/>
          <w:szCs w:val="21"/>
          <w:highlight w:val="none"/>
        </w:rPr>
        <w:t>信用卡收费标准》的规定执行收费，</w:t>
      </w:r>
      <w:r>
        <w:rPr>
          <w:rFonts w:hint="eastAsia" w:ascii="仿宋" w:hAnsi="仿宋" w:eastAsia="仿宋" w:cs="仿宋"/>
          <w:color w:val="auto"/>
          <w:spacing w:val="-4"/>
          <w:sz w:val="21"/>
          <w:szCs w:val="21"/>
          <w:highlight w:val="none"/>
        </w:rPr>
        <w:t>乙方需在每期到期还款日前归还透支本金所产生的利息、费用以及其他费用等，根据本人资金流使用情况，全部或部分归还本金（根据卡产品设置不同的本金偿还周期，具体以产品对外公告政策为准），且需在本金到期日前归还当笔到期本金，</w:t>
      </w:r>
      <w:r>
        <w:rPr>
          <w:rFonts w:hint="eastAsia" w:ascii="仿宋" w:hAnsi="仿宋" w:eastAsia="仿宋" w:cs="仿宋"/>
          <w:b/>
          <w:color w:val="auto"/>
          <w:spacing w:val="-4"/>
          <w:sz w:val="21"/>
          <w:szCs w:val="21"/>
          <w:highlight w:val="none"/>
        </w:rPr>
        <w:t>若未</w:t>
      </w:r>
      <w:r>
        <w:rPr>
          <w:rFonts w:hint="eastAsia" w:ascii="仿宋" w:hAnsi="仿宋" w:eastAsia="仿宋" w:cs="仿宋"/>
          <w:b/>
          <w:color w:val="auto"/>
          <w:sz w:val="21"/>
          <w:szCs w:val="21"/>
          <w:highlight w:val="none"/>
        </w:rPr>
        <w:t>于本金</w:t>
      </w:r>
      <w:r>
        <w:rPr>
          <w:rFonts w:hint="eastAsia" w:ascii="仿宋" w:hAnsi="仿宋" w:eastAsia="仿宋" w:cs="仿宋"/>
          <w:b/>
          <w:color w:val="auto"/>
          <w:spacing w:val="-4"/>
          <w:sz w:val="21"/>
          <w:szCs w:val="21"/>
          <w:highlight w:val="none"/>
        </w:rPr>
        <w:t>到期日</w:t>
      </w:r>
      <w:r>
        <w:rPr>
          <w:rFonts w:hint="eastAsia" w:ascii="仿宋" w:hAnsi="仿宋" w:eastAsia="仿宋" w:cs="仿宋"/>
          <w:b/>
          <w:color w:val="auto"/>
          <w:sz w:val="21"/>
          <w:szCs w:val="21"/>
          <w:highlight w:val="none"/>
        </w:rPr>
        <w:t>前还清到期本金，则</w:t>
      </w:r>
      <w:r>
        <w:rPr>
          <w:rFonts w:hint="eastAsia" w:ascii="仿宋" w:hAnsi="仿宋" w:eastAsia="仿宋" w:cs="仿宋"/>
          <w:b/>
          <w:color w:val="auto"/>
          <w:spacing w:val="-4"/>
          <w:sz w:val="21"/>
          <w:szCs w:val="21"/>
          <w:highlight w:val="none"/>
        </w:rPr>
        <w:t>卡片将被止付锁定，且</w:t>
      </w:r>
      <w:r>
        <w:rPr>
          <w:rFonts w:hint="eastAsia" w:ascii="仿宋" w:hAnsi="仿宋" w:eastAsia="仿宋" w:cs="仿宋"/>
          <w:b/>
          <w:color w:val="auto"/>
          <w:sz w:val="21"/>
          <w:szCs w:val="21"/>
          <w:highlight w:val="none"/>
        </w:rPr>
        <w:t>本金</w:t>
      </w:r>
      <w:r>
        <w:rPr>
          <w:rFonts w:hint="eastAsia" w:ascii="仿宋" w:hAnsi="仿宋" w:eastAsia="仿宋" w:cs="仿宋"/>
          <w:b/>
          <w:color w:val="auto"/>
          <w:spacing w:val="-4"/>
          <w:sz w:val="21"/>
          <w:szCs w:val="21"/>
          <w:highlight w:val="none"/>
        </w:rPr>
        <w:t>到期还款日</w:t>
      </w:r>
      <w:r>
        <w:rPr>
          <w:rFonts w:hint="eastAsia" w:ascii="仿宋" w:hAnsi="仿宋" w:eastAsia="仿宋" w:cs="仿宋"/>
          <w:b/>
          <w:color w:val="auto"/>
          <w:sz w:val="21"/>
          <w:szCs w:val="21"/>
          <w:highlight w:val="none"/>
        </w:rPr>
        <w:t>后甲方将按照每日万分之五的利率</w:t>
      </w:r>
      <w:r>
        <w:rPr>
          <w:rFonts w:hint="eastAsia" w:ascii="仿宋" w:hAnsi="仿宋" w:eastAsia="仿宋" w:cs="仿宋"/>
          <w:b/>
          <w:color w:val="auto"/>
          <w:spacing w:val="-4"/>
          <w:sz w:val="21"/>
          <w:szCs w:val="21"/>
          <w:highlight w:val="none"/>
        </w:rPr>
        <w:t>（年利率18.25%，年化利率=日利率*365）</w:t>
      </w:r>
      <w:r>
        <w:rPr>
          <w:rFonts w:hint="eastAsia" w:ascii="仿宋" w:hAnsi="仿宋" w:eastAsia="仿宋" w:cs="仿宋"/>
          <w:b/>
          <w:color w:val="auto"/>
          <w:sz w:val="21"/>
          <w:szCs w:val="21"/>
          <w:highlight w:val="none"/>
        </w:rPr>
        <w:t>对到期本金未偿还部分计收到期透支利息；</w:t>
      </w:r>
      <w:r>
        <w:rPr>
          <w:rFonts w:hint="eastAsia" w:ascii="仿宋" w:hAnsi="仿宋" w:eastAsia="仿宋" w:cs="仿宋"/>
          <w:b/>
          <w:color w:val="auto"/>
          <w:spacing w:val="-4"/>
          <w:sz w:val="21"/>
          <w:szCs w:val="21"/>
          <w:highlight w:val="none"/>
        </w:rPr>
        <w:t>若乙方在</w:t>
      </w:r>
      <w:r>
        <w:rPr>
          <w:rFonts w:hint="eastAsia" w:ascii="仿宋" w:hAnsi="仿宋" w:eastAsia="仿宋" w:cs="仿宋"/>
          <w:b/>
          <w:bCs/>
          <w:color w:val="auto"/>
          <w:spacing w:val="-4"/>
          <w:sz w:val="21"/>
          <w:szCs w:val="21"/>
          <w:highlight w:val="none"/>
        </w:rPr>
        <w:t>当期账单的</w:t>
      </w:r>
      <w:r>
        <w:rPr>
          <w:rFonts w:hint="eastAsia" w:ascii="仿宋" w:hAnsi="仿宋" w:eastAsia="仿宋" w:cs="仿宋"/>
          <w:b/>
          <w:color w:val="auto"/>
          <w:spacing w:val="-4"/>
          <w:sz w:val="21"/>
          <w:szCs w:val="21"/>
          <w:highlight w:val="none"/>
        </w:rPr>
        <w:t>到期还款日前未足额归还</w:t>
      </w:r>
      <w:r>
        <w:rPr>
          <w:rFonts w:hint="eastAsia" w:ascii="仿宋" w:hAnsi="仿宋" w:eastAsia="仿宋" w:cs="仿宋"/>
          <w:b/>
          <w:bCs/>
          <w:color w:val="auto"/>
          <w:spacing w:val="-4"/>
          <w:sz w:val="21"/>
          <w:szCs w:val="21"/>
          <w:highlight w:val="none"/>
        </w:rPr>
        <w:t>最低还款额</w:t>
      </w:r>
      <w:r>
        <w:rPr>
          <w:rFonts w:hint="eastAsia" w:ascii="仿宋" w:hAnsi="仿宋" w:eastAsia="仿宋" w:cs="仿宋"/>
          <w:b/>
          <w:color w:val="auto"/>
          <w:spacing w:val="-4"/>
          <w:sz w:val="21"/>
          <w:szCs w:val="21"/>
          <w:highlight w:val="none"/>
        </w:rPr>
        <w:t>，</w:t>
      </w:r>
      <w:r>
        <w:rPr>
          <w:rFonts w:hint="eastAsia" w:ascii="仿宋" w:hAnsi="仿宋" w:eastAsia="仿宋" w:cs="仿宋"/>
          <w:b/>
          <w:bCs/>
          <w:color w:val="auto"/>
          <w:spacing w:val="-4"/>
          <w:sz w:val="21"/>
          <w:szCs w:val="21"/>
          <w:highlight w:val="none"/>
        </w:rPr>
        <w:t>甲方有权</w:t>
      </w:r>
      <w:r>
        <w:rPr>
          <w:rFonts w:hint="eastAsia" w:ascii="仿宋" w:hAnsi="仿宋" w:eastAsia="仿宋" w:cs="仿宋"/>
          <w:b/>
          <w:color w:val="auto"/>
          <w:spacing w:val="-4"/>
          <w:sz w:val="21"/>
          <w:szCs w:val="21"/>
          <w:highlight w:val="none"/>
        </w:rPr>
        <w:t>按照最低还款额未还部分的5%</w:t>
      </w:r>
      <w:r>
        <w:rPr>
          <w:rFonts w:hint="eastAsia" w:ascii="仿宋" w:hAnsi="仿宋" w:eastAsia="仿宋" w:cs="仿宋"/>
          <w:b/>
          <w:bCs/>
          <w:color w:val="auto"/>
          <w:spacing w:val="-4"/>
          <w:sz w:val="21"/>
          <w:szCs w:val="21"/>
          <w:highlight w:val="none"/>
        </w:rPr>
        <w:t>向乙方收取</w:t>
      </w:r>
      <w:r>
        <w:rPr>
          <w:rFonts w:hint="eastAsia" w:ascii="仿宋" w:hAnsi="仿宋" w:eastAsia="仿宋" w:cs="仿宋"/>
          <w:b/>
          <w:color w:val="auto"/>
          <w:spacing w:val="-4"/>
          <w:sz w:val="21"/>
          <w:szCs w:val="21"/>
          <w:highlight w:val="none"/>
        </w:rPr>
        <w:t>违约金，最低10元。</w:t>
      </w:r>
    </w:p>
    <w:p>
      <w:pPr>
        <w:pStyle w:val="12"/>
        <w:spacing w:line="400" w:lineRule="exact"/>
        <w:ind w:firstLine="422" w:firstLineChars="209"/>
        <w:rPr>
          <w:rFonts w:hint="eastAsia" w:ascii="仿宋" w:hAnsi="仿宋" w:eastAsia="仿宋" w:cs="仿宋"/>
          <w:b/>
          <w:bCs/>
          <w:color w:val="auto"/>
          <w:sz w:val="21"/>
          <w:szCs w:val="21"/>
          <w:highlight w:val="none"/>
        </w:rPr>
      </w:pPr>
      <w:r>
        <w:rPr>
          <w:rFonts w:hint="eastAsia" w:ascii="仿宋" w:hAnsi="仿宋" w:eastAsia="仿宋" w:cs="仿宋"/>
          <w:color w:val="auto"/>
          <w:spacing w:val="-4"/>
          <w:sz w:val="21"/>
          <w:szCs w:val="21"/>
          <w:highlight w:val="none"/>
        </w:rPr>
        <w:t>四、标准</w:t>
      </w:r>
      <w:r>
        <w:rPr>
          <w:rFonts w:hint="eastAsia" w:ascii="仿宋" w:hAnsi="仿宋" w:eastAsia="仿宋" w:cs="仿宋"/>
          <w:color w:val="auto"/>
          <w:sz w:val="21"/>
          <w:szCs w:val="21"/>
          <w:highlight w:val="none"/>
        </w:rPr>
        <w:t>卡系列产品支持消费</w:t>
      </w:r>
      <w:r>
        <w:rPr>
          <w:rFonts w:hint="eastAsia" w:ascii="仿宋" w:hAnsi="仿宋" w:eastAsia="仿宋" w:cs="仿宋"/>
          <w:color w:val="auto"/>
          <w:sz w:val="21"/>
          <w:szCs w:val="21"/>
          <w:highlight w:val="none"/>
          <w:lang w:eastAsia="zh-CN"/>
        </w:rPr>
        <w:t>分期</w:t>
      </w:r>
      <w:r>
        <w:rPr>
          <w:rFonts w:hint="eastAsia" w:ascii="仿宋" w:hAnsi="仿宋" w:eastAsia="仿宋" w:cs="仿宋"/>
          <w:color w:val="auto"/>
          <w:sz w:val="21"/>
          <w:szCs w:val="21"/>
          <w:highlight w:val="none"/>
        </w:rPr>
        <w:t>、账单分期、</w:t>
      </w:r>
      <w:r>
        <w:rPr>
          <w:rFonts w:hint="eastAsia" w:ascii="仿宋" w:hAnsi="仿宋" w:eastAsia="仿宋" w:cs="仿宋"/>
          <w:color w:val="auto"/>
          <w:spacing w:val="-2"/>
          <w:sz w:val="21"/>
          <w:szCs w:val="21"/>
          <w:highlight w:val="none"/>
          <w:lang w:eastAsia="zh-CN"/>
        </w:rPr>
        <w:t>总账</w:t>
      </w:r>
      <w:r>
        <w:rPr>
          <w:rFonts w:hint="eastAsia" w:ascii="仿宋" w:hAnsi="仿宋" w:eastAsia="仿宋" w:cs="仿宋"/>
          <w:color w:val="auto"/>
          <w:spacing w:val="-2"/>
          <w:sz w:val="21"/>
          <w:szCs w:val="21"/>
          <w:highlight w:val="none"/>
        </w:rPr>
        <w:t>分期、现金分期</w:t>
      </w:r>
      <w:r>
        <w:rPr>
          <w:rFonts w:hint="eastAsia" w:ascii="仿宋" w:hAnsi="仿宋" w:eastAsia="仿宋" w:cs="仿宋"/>
          <w:color w:val="auto"/>
          <w:sz w:val="21"/>
          <w:szCs w:val="21"/>
          <w:highlight w:val="none"/>
        </w:rPr>
        <w:t>等业务操作，</w:t>
      </w:r>
      <w:r>
        <w:rPr>
          <w:rFonts w:hint="eastAsia" w:ascii="仿宋" w:hAnsi="仿宋" w:eastAsia="仿宋" w:cs="仿宋"/>
          <w:b/>
          <w:bCs/>
          <w:color w:val="auto"/>
          <w:sz w:val="21"/>
          <w:szCs w:val="21"/>
          <w:highlight w:val="none"/>
        </w:rPr>
        <w:t>乙方须在每期到期还款日前归还当期消费欠款、当期分期分摊本金、每期分期利息和其他费用。</w:t>
      </w:r>
    </w:p>
    <w:p>
      <w:pPr>
        <w:pStyle w:val="12"/>
        <w:spacing w:line="400" w:lineRule="exact"/>
        <w:ind w:firstLine="438" w:firstLineChars="209"/>
        <w:rPr>
          <w:rFonts w:hint="eastAsia" w:ascii="仿宋" w:hAnsi="仿宋" w:eastAsia="仿宋" w:cs="仿宋"/>
          <w:b/>
          <w:bCs/>
          <w:color w:val="auto"/>
          <w:sz w:val="21"/>
          <w:szCs w:val="21"/>
          <w:highlight w:val="none"/>
        </w:rPr>
      </w:pPr>
      <w:r>
        <w:rPr>
          <w:rFonts w:hint="eastAsia" w:ascii="仿宋" w:hAnsi="仿宋" w:eastAsia="仿宋" w:cs="仿宋"/>
          <w:color w:val="auto"/>
          <w:sz w:val="21"/>
          <w:szCs w:val="21"/>
          <w:highlight w:val="none"/>
        </w:rPr>
        <w:t>五、标准卡的提前还款手续费、普惠消费卡的日消费利率等收费项目的收取标准均为基本收费标准，</w:t>
      </w:r>
      <w:r>
        <w:rPr>
          <w:rFonts w:hint="eastAsia" w:ascii="仿宋" w:hAnsi="仿宋" w:eastAsia="仿宋" w:cs="仿宋"/>
          <w:b/>
          <w:bCs/>
          <w:color w:val="auto"/>
          <w:sz w:val="21"/>
          <w:szCs w:val="21"/>
          <w:highlight w:val="none"/>
        </w:rPr>
        <w:t>甲方有权根据自身业务发展开展费率优惠活动或调整对应政策，费率调整后所产生的交易按照实际优惠费率收取，实际收费标准以甲方官方公告为准。</w:t>
      </w:r>
    </w:p>
    <w:p>
      <w:pPr>
        <w:pStyle w:val="12"/>
        <w:spacing w:line="400" w:lineRule="exact"/>
        <w:ind w:firstLine="424" w:firstLineChars="209"/>
        <w:jc w:val="both"/>
        <w:rPr>
          <w:rFonts w:hint="eastAsia" w:ascii="仿宋" w:hAnsi="仿宋" w:eastAsia="仿宋" w:cs="仿宋"/>
          <w:b/>
          <w:bCs/>
          <w:color w:val="auto"/>
          <w:sz w:val="21"/>
          <w:szCs w:val="21"/>
          <w:highlight w:val="none"/>
        </w:rPr>
      </w:pPr>
      <w:r>
        <w:rPr>
          <w:rFonts w:hint="eastAsia" w:ascii="仿宋" w:hAnsi="仿宋" w:eastAsia="仿宋" w:cs="仿宋"/>
          <w:b/>
          <w:bCs/>
          <w:color w:val="auto"/>
          <w:spacing w:val="-4"/>
          <w:kern w:val="2"/>
          <w:sz w:val="21"/>
          <w:szCs w:val="21"/>
          <w:highlight w:val="none"/>
        </w:rPr>
        <w:t>六、乙方领取信用</w:t>
      </w:r>
      <w:r>
        <w:rPr>
          <w:rFonts w:hint="eastAsia" w:ascii="仿宋" w:hAnsi="仿宋" w:eastAsia="仿宋" w:cs="仿宋"/>
          <w:b/>
          <w:bCs/>
          <w:color w:val="auto"/>
          <w:spacing w:val="-4"/>
          <w:sz w:val="21"/>
          <w:szCs w:val="21"/>
          <w:highlight w:val="none"/>
        </w:rPr>
        <w:t>卡</w:t>
      </w:r>
      <w:r>
        <w:rPr>
          <w:rFonts w:hint="eastAsia" w:ascii="仿宋" w:hAnsi="仿宋" w:eastAsia="仿宋" w:cs="仿宋"/>
          <w:b/>
          <w:bCs/>
          <w:color w:val="auto"/>
          <w:spacing w:val="-4"/>
          <w:kern w:val="2"/>
          <w:sz w:val="21"/>
          <w:szCs w:val="21"/>
          <w:highlight w:val="none"/>
        </w:rPr>
        <w:t>后，应在每年激活日后的当期账单按甲方的规定缴纳年费。乙方若申请注销信用</w:t>
      </w:r>
      <w:r>
        <w:rPr>
          <w:rFonts w:hint="eastAsia" w:ascii="仿宋" w:hAnsi="仿宋" w:eastAsia="仿宋" w:cs="仿宋"/>
          <w:b/>
          <w:bCs/>
          <w:color w:val="auto"/>
          <w:spacing w:val="-4"/>
          <w:sz w:val="21"/>
          <w:szCs w:val="21"/>
          <w:highlight w:val="none"/>
        </w:rPr>
        <w:t>卡</w:t>
      </w:r>
      <w:r>
        <w:rPr>
          <w:rFonts w:hint="eastAsia" w:ascii="仿宋" w:hAnsi="仿宋" w:eastAsia="仿宋" w:cs="仿宋"/>
          <w:b/>
          <w:bCs/>
          <w:color w:val="auto"/>
          <w:spacing w:val="-4"/>
          <w:kern w:val="2"/>
          <w:sz w:val="21"/>
          <w:szCs w:val="21"/>
          <w:highlight w:val="none"/>
        </w:rPr>
        <w:t>，甲方对已收取的年费不予退还。</w:t>
      </w:r>
    </w:p>
    <w:p>
      <w:pPr>
        <w:pStyle w:val="12"/>
        <w:spacing w:line="400" w:lineRule="exact"/>
        <w:ind w:firstLine="424" w:firstLineChars="209"/>
        <w:jc w:val="both"/>
        <w:rPr>
          <w:rFonts w:hint="eastAsia" w:ascii="仿宋" w:hAnsi="仿宋" w:eastAsia="仿宋" w:cs="仿宋"/>
          <w:b/>
          <w:bCs/>
          <w:color w:val="auto"/>
          <w:sz w:val="21"/>
          <w:szCs w:val="21"/>
          <w:highlight w:val="none"/>
        </w:rPr>
      </w:pPr>
      <w:r>
        <w:rPr>
          <w:rFonts w:hint="eastAsia" w:ascii="仿宋" w:hAnsi="仿宋" w:eastAsia="仿宋" w:cs="仿宋"/>
          <w:b/>
          <w:bCs/>
          <w:color w:val="auto"/>
          <w:spacing w:val="-4"/>
          <w:kern w:val="2"/>
          <w:sz w:val="21"/>
          <w:szCs w:val="21"/>
          <w:highlight w:val="none"/>
        </w:rPr>
        <w:t>七、甲方对乙方信用卡内的溢缴款不计付利息。若乙方领回卡内全部或部分溢缴款,须按规定支付手续费，</w:t>
      </w:r>
      <w:r>
        <w:rPr>
          <w:rFonts w:hint="eastAsia" w:ascii="仿宋" w:hAnsi="仿宋" w:eastAsia="仿宋" w:cs="仿宋"/>
          <w:color w:val="auto"/>
          <w:spacing w:val="-4"/>
          <w:kern w:val="2"/>
          <w:sz w:val="21"/>
          <w:szCs w:val="21"/>
          <w:highlight w:val="none"/>
        </w:rPr>
        <w:t>手续费费率按</w:t>
      </w:r>
      <w:r>
        <w:rPr>
          <w:rFonts w:hint="eastAsia" w:ascii="仿宋" w:hAnsi="仿宋" w:eastAsia="仿宋" w:cs="仿宋"/>
          <w:color w:val="auto"/>
          <w:sz w:val="21"/>
          <w:szCs w:val="21"/>
          <w:highlight w:val="none"/>
        </w:rPr>
        <w:t>《</w:t>
      </w:r>
      <w:r>
        <w:rPr>
          <w:rFonts w:hint="eastAsia" w:ascii="仿宋" w:hAnsi="仿宋" w:eastAsia="仿宋" w:cs="仿宋"/>
          <w:color w:val="auto"/>
          <w:sz w:val="21"/>
          <w:szCs w:val="21"/>
          <w:highlight w:val="none"/>
          <w:lang w:eastAsia="zh-CN"/>
        </w:rPr>
        <w:t>海南农村商业银行股份有限公司</w:t>
      </w:r>
      <w:r>
        <w:rPr>
          <w:rFonts w:hint="eastAsia" w:ascii="仿宋" w:hAnsi="仿宋" w:eastAsia="仿宋" w:cs="仿宋"/>
          <w:color w:val="auto"/>
          <w:sz w:val="21"/>
          <w:szCs w:val="21"/>
          <w:highlight w:val="none"/>
        </w:rPr>
        <w:t>信用卡收费标准》规定</w:t>
      </w:r>
      <w:r>
        <w:rPr>
          <w:rFonts w:hint="eastAsia" w:ascii="仿宋" w:hAnsi="仿宋" w:eastAsia="仿宋" w:cs="仿宋"/>
          <w:color w:val="auto"/>
          <w:spacing w:val="-4"/>
          <w:kern w:val="2"/>
          <w:sz w:val="21"/>
          <w:szCs w:val="21"/>
          <w:highlight w:val="none"/>
        </w:rPr>
        <w:t>执行。</w:t>
      </w:r>
    </w:p>
    <w:p>
      <w:pPr>
        <w:pStyle w:val="16"/>
        <w:spacing w:before="0" w:after="0" w:line="400" w:lineRule="exact"/>
        <w:ind w:firstLine="438" w:firstLineChars="209"/>
        <w:jc w:val="both"/>
        <w:rPr>
          <w:rFonts w:hint="eastAsia" w:ascii="仿宋" w:hAnsi="仿宋" w:eastAsia="仿宋" w:cs="仿宋"/>
          <w:b/>
          <w:bCs/>
          <w:color w:val="auto"/>
          <w:sz w:val="21"/>
          <w:szCs w:val="21"/>
          <w:highlight w:val="none"/>
        </w:rPr>
      </w:pPr>
      <w:r>
        <w:rPr>
          <w:rFonts w:hint="eastAsia" w:ascii="仿宋" w:hAnsi="仿宋" w:eastAsia="仿宋" w:cs="仿宋"/>
          <w:color w:val="auto"/>
          <w:sz w:val="21"/>
          <w:szCs w:val="21"/>
          <w:highlight w:val="none"/>
        </w:rPr>
        <w:t>八、乙方有权要求对不符的账务进行查对，</w:t>
      </w:r>
      <w:r>
        <w:rPr>
          <w:rFonts w:hint="eastAsia" w:ascii="仿宋" w:hAnsi="仿宋" w:eastAsia="仿宋" w:cs="仿宋"/>
          <w:b/>
          <w:bCs/>
          <w:color w:val="auto"/>
          <w:sz w:val="21"/>
          <w:szCs w:val="21"/>
          <w:highlight w:val="none"/>
        </w:rPr>
        <w:t>或在账单日起60日内请求甲方向收单机构调阅签购单或退款单，若该交易确属乙方所为，乙方应支付调阅签购单手续费。</w:t>
      </w:r>
    </w:p>
    <w:p>
      <w:pPr>
        <w:pStyle w:val="16"/>
        <w:spacing w:before="0" w:after="0" w:line="400" w:lineRule="exact"/>
        <w:ind w:firstLine="438" w:firstLineChars="209"/>
        <w:jc w:val="both"/>
        <w:rPr>
          <w:rFonts w:hint="eastAsia" w:ascii="仿宋" w:hAnsi="仿宋" w:eastAsia="仿宋" w:cs="仿宋"/>
          <w:b/>
          <w:bCs/>
          <w:color w:val="auto"/>
          <w:sz w:val="21"/>
          <w:szCs w:val="21"/>
          <w:highlight w:val="none"/>
        </w:rPr>
      </w:pPr>
      <w:r>
        <w:rPr>
          <w:rFonts w:hint="eastAsia" w:ascii="仿宋" w:hAnsi="仿宋" w:eastAsia="仿宋" w:cs="仿宋"/>
          <w:color w:val="auto"/>
          <w:sz w:val="21"/>
          <w:szCs w:val="21"/>
          <w:highlight w:val="none"/>
        </w:rPr>
        <w:t>九、乙方可免费向甲方索取最近三个月的对账单，</w:t>
      </w:r>
      <w:r>
        <w:rPr>
          <w:rFonts w:hint="eastAsia" w:ascii="仿宋" w:hAnsi="仿宋" w:eastAsia="仿宋" w:cs="仿宋"/>
          <w:b/>
          <w:bCs/>
          <w:color w:val="auto"/>
          <w:sz w:val="21"/>
          <w:szCs w:val="21"/>
          <w:highlight w:val="none"/>
        </w:rPr>
        <w:t>如通过甲方柜台索取三个月前的纸质对账单需支付调阅补制对账单的手续费。</w:t>
      </w:r>
    </w:p>
    <w:p>
      <w:pPr>
        <w:pStyle w:val="16"/>
        <w:spacing w:before="0" w:after="0" w:line="400" w:lineRule="exact"/>
        <w:ind w:firstLine="441" w:firstLineChars="209"/>
        <w:jc w:val="both"/>
        <w:rPr>
          <w:rFonts w:hint="eastAsia" w:ascii="仿宋" w:hAnsi="仿宋" w:eastAsia="仿宋" w:cs="仿宋"/>
          <w:color w:val="auto"/>
          <w:sz w:val="21"/>
          <w:szCs w:val="21"/>
          <w:highlight w:val="none"/>
        </w:rPr>
      </w:pPr>
      <w:r>
        <w:rPr>
          <w:rFonts w:hint="eastAsia" w:ascii="仿宋" w:hAnsi="仿宋" w:eastAsia="仿宋" w:cs="仿宋"/>
          <w:b/>
          <w:bCs/>
          <w:color w:val="auto"/>
          <w:sz w:val="21"/>
          <w:szCs w:val="21"/>
          <w:highlight w:val="none"/>
        </w:rPr>
        <w:t>十、信用卡正式挂失和补卡后，乙方需支付挂失手续费和卡片工本费。</w:t>
      </w:r>
      <w:r>
        <w:rPr>
          <w:rFonts w:hint="eastAsia" w:ascii="仿宋" w:hAnsi="仿宋" w:eastAsia="仿宋" w:cs="仿宋"/>
          <w:color w:val="auto"/>
          <w:sz w:val="21"/>
          <w:szCs w:val="21"/>
          <w:highlight w:val="none"/>
        </w:rPr>
        <w:t>甲方根据乙方的需要为其补办新卡，并将卡片寄送给乙方。</w:t>
      </w:r>
    </w:p>
    <w:p>
      <w:pPr>
        <w:pStyle w:val="16"/>
        <w:spacing w:before="0" w:after="0" w:line="400" w:lineRule="exact"/>
        <w:ind w:firstLine="441" w:firstLineChars="209"/>
        <w:jc w:val="both"/>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十一、信用卡损坏时，乙方可向甲方申请补发新卡，乙方需支付卡片工本费。</w:t>
      </w:r>
    </w:p>
    <w:p>
      <w:pPr>
        <w:pStyle w:val="12"/>
        <w:spacing w:line="400" w:lineRule="exact"/>
        <w:ind w:firstLine="438" w:firstLineChars="209"/>
        <w:rPr>
          <w:rFonts w:hint="eastAsia" w:ascii="仿宋" w:hAnsi="仿宋" w:eastAsia="仿宋" w:cs="仿宋"/>
          <w:b/>
          <w:bCs/>
          <w:color w:val="auto"/>
          <w:sz w:val="21"/>
          <w:szCs w:val="21"/>
          <w:highlight w:val="none"/>
        </w:rPr>
      </w:pPr>
      <w:r>
        <w:rPr>
          <w:rFonts w:hint="eastAsia" w:ascii="仿宋" w:hAnsi="仿宋" w:eastAsia="仿宋" w:cs="仿宋"/>
          <w:color w:val="auto"/>
          <w:sz w:val="21"/>
          <w:szCs w:val="21"/>
          <w:highlight w:val="none"/>
        </w:rPr>
        <w:t>十二、</w:t>
      </w:r>
      <w:r>
        <w:rPr>
          <w:rFonts w:hint="eastAsia" w:ascii="仿宋" w:hAnsi="仿宋" w:eastAsia="仿宋" w:cs="仿宋"/>
          <w:b/>
          <w:bCs/>
          <w:color w:val="auto"/>
          <w:sz w:val="21"/>
          <w:szCs w:val="21"/>
          <w:highlight w:val="none"/>
        </w:rPr>
        <w:t>如乙方接受第三方机构提供的业务或服务，甲方有权代第三方机构向乙方收取相关费用。</w:t>
      </w:r>
    </w:p>
    <w:p>
      <w:pPr>
        <w:pStyle w:val="12"/>
        <w:spacing w:line="400" w:lineRule="exact"/>
        <w:ind w:firstLine="422" w:firstLineChars="209"/>
        <w:rPr>
          <w:rFonts w:hint="eastAsia" w:ascii="仿宋" w:hAnsi="仿宋" w:eastAsia="仿宋" w:cs="仿宋"/>
          <w:b/>
          <w:bCs/>
          <w:color w:val="auto"/>
          <w:sz w:val="21"/>
          <w:szCs w:val="21"/>
          <w:highlight w:val="none"/>
        </w:rPr>
      </w:pPr>
      <w:r>
        <w:rPr>
          <w:rFonts w:hint="eastAsia" w:ascii="仿宋" w:hAnsi="仿宋" w:eastAsia="仿宋" w:cs="仿宋"/>
          <w:color w:val="auto"/>
          <w:spacing w:val="-4"/>
          <w:kern w:val="2"/>
          <w:sz w:val="21"/>
          <w:szCs w:val="21"/>
          <w:highlight w:val="none"/>
        </w:rPr>
        <w:t>十三、</w:t>
      </w:r>
      <w:r>
        <w:rPr>
          <w:rFonts w:hint="eastAsia" w:ascii="仿宋" w:hAnsi="仿宋" w:eastAsia="仿宋" w:cs="仿宋"/>
          <w:b/>
          <w:bCs/>
          <w:color w:val="auto"/>
          <w:spacing w:val="-4"/>
          <w:kern w:val="2"/>
          <w:sz w:val="21"/>
          <w:szCs w:val="21"/>
          <w:highlight w:val="none"/>
        </w:rPr>
        <w:t>乙方通过甲方电销渠道办理的无纸化进件额度外分期业务息费收取标准按</w:t>
      </w:r>
      <w:r>
        <w:rPr>
          <w:rFonts w:hint="eastAsia" w:ascii="仿宋" w:hAnsi="仿宋" w:eastAsia="仿宋" w:cs="仿宋"/>
          <w:b/>
          <w:bCs/>
          <w:color w:val="auto"/>
          <w:sz w:val="21"/>
          <w:szCs w:val="21"/>
          <w:highlight w:val="none"/>
        </w:rPr>
        <w:t>《</w:t>
      </w:r>
      <w:r>
        <w:rPr>
          <w:rFonts w:hint="eastAsia" w:ascii="仿宋" w:hAnsi="仿宋" w:eastAsia="仿宋" w:cs="仿宋"/>
          <w:b/>
          <w:bCs/>
          <w:color w:val="auto"/>
          <w:sz w:val="21"/>
          <w:szCs w:val="21"/>
          <w:highlight w:val="none"/>
          <w:lang w:eastAsia="zh-CN"/>
        </w:rPr>
        <w:t>海南农村商业银行股份有限公司</w:t>
      </w:r>
      <w:r>
        <w:rPr>
          <w:rFonts w:hint="eastAsia" w:ascii="仿宋" w:hAnsi="仿宋" w:eastAsia="仿宋" w:cs="仿宋"/>
          <w:b/>
          <w:bCs/>
          <w:color w:val="auto"/>
          <w:sz w:val="21"/>
          <w:szCs w:val="21"/>
          <w:highlight w:val="none"/>
        </w:rPr>
        <w:t>信用卡收费标准》规定执行。</w:t>
      </w:r>
    </w:p>
    <w:p>
      <w:pPr>
        <w:pStyle w:val="12"/>
        <w:spacing w:line="400" w:lineRule="exact"/>
        <w:ind w:firstLine="438" w:firstLineChars="209"/>
        <w:jc w:val="center"/>
        <w:rPr>
          <w:rStyle w:val="15"/>
          <w:rFonts w:hint="eastAsia" w:ascii="仿宋" w:hAnsi="仿宋" w:eastAsia="仿宋" w:cs="仿宋"/>
          <w:b w:val="0"/>
          <w:bCs w:val="0"/>
          <w:color w:val="auto"/>
          <w:sz w:val="21"/>
          <w:szCs w:val="21"/>
          <w:highlight w:val="none"/>
        </w:rPr>
      </w:pPr>
      <w:r>
        <w:rPr>
          <w:rStyle w:val="15"/>
          <w:rFonts w:hint="eastAsia" w:ascii="仿宋" w:hAnsi="仿宋" w:eastAsia="仿宋" w:cs="仿宋"/>
          <w:b w:val="0"/>
          <w:bCs w:val="0"/>
          <w:color w:val="auto"/>
          <w:sz w:val="21"/>
          <w:szCs w:val="21"/>
          <w:highlight w:val="none"/>
        </w:rPr>
        <w:t>第五条  对账和还款</w:t>
      </w:r>
    </w:p>
    <w:p>
      <w:pPr>
        <w:pStyle w:val="12"/>
        <w:spacing w:line="400" w:lineRule="exact"/>
        <w:ind w:firstLine="438" w:firstLineChars="209"/>
        <w:jc w:val="both"/>
        <w:rPr>
          <w:rFonts w:hint="eastAsia" w:ascii="仿宋" w:hAnsi="仿宋" w:eastAsia="仿宋" w:cs="仿宋"/>
          <w:b/>
          <w:color w:val="auto"/>
          <w:sz w:val="21"/>
          <w:szCs w:val="21"/>
          <w:highlight w:val="none"/>
        </w:rPr>
      </w:pPr>
      <w:r>
        <w:rPr>
          <w:rFonts w:hint="eastAsia" w:ascii="仿宋" w:hAnsi="仿宋" w:eastAsia="仿宋" w:cs="仿宋"/>
          <w:color w:val="auto"/>
          <w:sz w:val="21"/>
          <w:szCs w:val="21"/>
          <w:highlight w:val="none"/>
        </w:rPr>
        <w:t>一、</w:t>
      </w:r>
      <w:r>
        <w:rPr>
          <w:rFonts w:hint="eastAsia" w:ascii="仿宋" w:hAnsi="仿宋" w:eastAsia="仿宋" w:cs="仿宋"/>
          <w:b/>
          <w:bCs/>
          <w:color w:val="auto"/>
          <w:sz w:val="21"/>
          <w:szCs w:val="21"/>
          <w:highlight w:val="none"/>
        </w:rPr>
        <w:t>甲方将通过信用卡小程序、网上银行、手机银行、微信银行和电子邮件等渠道为乙方提供电子对账单服务。</w:t>
      </w:r>
      <w:r>
        <w:rPr>
          <w:rFonts w:hint="eastAsia" w:ascii="仿宋" w:hAnsi="仿宋" w:eastAsia="仿宋" w:cs="仿宋"/>
          <w:color w:val="auto"/>
          <w:spacing w:val="-4"/>
          <w:sz w:val="21"/>
          <w:szCs w:val="21"/>
          <w:highlight w:val="none"/>
        </w:rPr>
        <w:t>对账单上列明上一期账单日次日至本期账单日（含）之间已经入账的交易明细、应还款总额、最低还款额、到期还款日等信息。</w:t>
      </w:r>
      <w:r>
        <w:rPr>
          <w:rFonts w:hint="eastAsia" w:ascii="仿宋" w:hAnsi="仿宋" w:eastAsia="仿宋" w:cs="仿宋"/>
          <w:color w:val="auto"/>
          <w:sz w:val="21"/>
          <w:szCs w:val="21"/>
          <w:highlight w:val="none"/>
        </w:rPr>
        <w:t>二、乙方保证向甲方提供的电子邮箱是正确、完整、真实的并能正常接收甲方发送的电子账单。</w:t>
      </w:r>
      <w:r>
        <w:rPr>
          <w:rFonts w:hint="eastAsia" w:ascii="仿宋" w:hAnsi="仿宋" w:eastAsia="仿宋" w:cs="仿宋"/>
          <w:b/>
          <w:color w:val="auto"/>
          <w:sz w:val="21"/>
          <w:szCs w:val="21"/>
          <w:highlight w:val="none"/>
        </w:rPr>
        <w:t>如乙方未能按时收到对账单，应及时通过信用卡小程序、网上银行、手机银行、微信银行及96588客服热线等途径查询。乙方不得以未收到对账单为由，拒偿其信用卡账户中的任何债务。同时乙方需确保预留手机号码有效并可以接收甲方账单短信等提醒信息，短信提醒经甲方发送成功则视为送达，乙方需关注相关提醒，否则产生的违约责任由乙方承担。</w:t>
      </w:r>
    </w:p>
    <w:p>
      <w:pPr>
        <w:pStyle w:val="12"/>
        <w:spacing w:line="400" w:lineRule="exact"/>
        <w:ind w:firstLine="438" w:firstLineChars="209"/>
        <w:jc w:val="both"/>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三、</w:t>
      </w:r>
      <w:r>
        <w:rPr>
          <w:rFonts w:hint="eastAsia" w:ascii="仿宋" w:hAnsi="仿宋" w:eastAsia="仿宋" w:cs="仿宋"/>
          <w:b/>
          <w:bCs/>
          <w:color w:val="auto"/>
          <w:sz w:val="21"/>
          <w:szCs w:val="21"/>
          <w:highlight w:val="none"/>
        </w:rPr>
        <w:t>乙方未收到对账单应主动查询，若在到期还款日前乙方未向甲方提出异议，则视同其已认可全部交易，不得以未收到对账单为由拒绝偿还其信用卡账户内的任何债务。若乙方对对账单内容有异议，可在账单日起60日内向甲方提出书面异议申请，否则视同其已收到对账单并认可全部交易。对已提出异议的交易，在核查结果确认前，乙方仍应按期偿还对账单所列应还款项。如未及时还款的，甲方将根据法律法规及监管机构规定上报相关机构并可能影响乙方征信记录。因乙方在规定时限内无法提供相关证明材料或不配合甲方提供相关证明材料而导致的损失，由乙方自行承担。待甲方调查核实后，如被认定为非乙方责任的争端，将由责任方进行资金赔付，乙方无须承担相关费用</w:t>
      </w:r>
      <w:r>
        <w:rPr>
          <w:rFonts w:hint="eastAsia" w:ascii="仿宋" w:hAnsi="仿宋" w:eastAsia="仿宋" w:cs="仿宋"/>
          <w:color w:val="auto"/>
          <w:sz w:val="21"/>
          <w:szCs w:val="21"/>
          <w:highlight w:val="none"/>
        </w:rPr>
        <w:t>。</w:t>
      </w:r>
    </w:p>
    <w:p>
      <w:pPr>
        <w:pStyle w:val="12"/>
        <w:spacing w:line="400" w:lineRule="exact"/>
        <w:ind w:firstLine="441" w:firstLineChars="209"/>
        <w:jc w:val="both"/>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四、乙方可以选择最低还款额方式还款，</w:t>
      </w:r>
      <w:r>
        <w:rPr>
          <w:rFonts w:hint="eastAsia" w:ascii="仿宋" w:hAnsi="仿宋" w:eastAsia="仿宋" w:cs="仿宋"/>
          <w:b/>
          <w:bCs/>
          <w:color w:val="auto"/>
          <w:spacing w:val="-4"/>
          <w:sz w:val="21"/>
          <w:szCs w:val="21"/>
          <w:highlight w:val="none"/>
        </w:rPr>
        <w:t>即于当期到期还款日（含）前将不低于最低还款额的款项偿还甲方。选择</w:t>
      </w:r>
      <w:r>
        <w:rPr>
          <w:rFonts w:hint="eastAsia" w:ascii="仿宋" w:hAnsi="仿宋" w:eastAsia="仿宋" w:cs="仿宋"/>
          <w:b/>
          <w:bCs/>
          <w:color w:val="auto"/>
          <w:sz w:val="21"/>
          <w:szCs w:val="21"/>
          <w:highlight w:val="none"/>
        </w:rPr>
        <w:t>最低还款额</w:t>
      </w:r>
      <w:r>
        <w:rPr>
          <w:rFonts w:hint="eastAsia" w:ascii="仿宋" w:hAnsi="仿宋" w:eastAsia="仿宋" w:cs="仿宋"/>
          <w:b/>
          <w:bCs/>
          <w:color w:val="auto"/>
          <w:spacing w:val="-4"/>
          <w:sz w:val="21"/>
          <w:szCs w:val="21"/>
          <w:highlight w:val="none"/>
        </w:rPr>
        <w:t>方式不享受免息还款期待遇，乙方如未于每月到期还款日（含）前还清当期最低还款额，除应支付透支利息外，还应按照最低还款额未还部分的5%支付违约金，最低10元</w:t>
      </w:r>
      <w:r>
        <w:rPr>
          <w:rFonts w:hint="eastAsia" w:ascii="仿宋" w:hAnsi="仿宋" w:eastAsia="仿宋" w:cs="仿宋"/>
          <w:b/>
          <w:bCs/>
          <w:color w:val="auto"/>
          <w:sz w:val="21"/>
          <w:szCs w:val="21"/>
          <w:highlight w:val="none"/>
        </w:rPr>
        <w:t>。</w:t>
      </w:r>
    </w:p>
    <w:p>
      <w:pPr>
        <w:pStyle w:val="12"/>
        <w:spacing w:line="400" w:lineRule="exact"/>
        <w:ind w:firstLine="441" w:firstLineChars="209"/>
        <w:jc w:val="both"/>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标准卡最低还款额=信用额度内消费类交易未还部分的10%+预借现金类交易未还部分的100%+上期最低还款额未还部分的100%+当期费用和利息的100%+分期付款已结转未还部分的100%+超过信用额度的消费、预借现金本金的100%。</w:t>
      </w:r>
    </w:p>
    <w:p>
      <w:pPr>
        <w:pStyle w:val="12"/>
        <w:spacing w:line="400" w:lineRule="exact"/>
        <w:ind w:firstLine="441" w:firstLineChars="209"/>
        <w:jc w:val="both"/>
        <w:rPr>
          <w:rFonts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普惠消费卡最低还款额=当期到期消费本金的100%+上期最低还款额未还部分的100%+当期费用和利息的100%+分期付款已结转未还部分的100%+超过信用额度的消费。</w:t>
      </w:r>
    </w:p>
    <w:p>
      <w:pPr>
        <w:widowControl/>
        <w:autoSpaceDN w:val="0"/>
        <w:spacing w:line="400" w:lineRule="exact"/>
        <w:ind w:firstLine="422" w:firstLineChars="209"/>
        <w:rPr>
          <w:rFonts w:hint="eastAsia" w:ascii="仿宋" w:hAnsi="仿宋" w:eastAsia="仿宋" w:cs="仿宋"/>
          <w:b/>
          <w:bCs/>
          <w:color w:val="auto"/>
          <w:spacing w:val="-4"/>
          <w:sz w:val="21"/>
          <w:szCs w:val="21"/>
          <w:highlight w:val="none"/>
        </w:rPr>
      </w:pPr>
      <w:r>
        <w:rPr>
          <w:rFonts w:hint="eastAsia" w:ascii="仿宋" w:hAnsi="仿宋" w:eastAsia="仿宋" w:cs="仿宋"/>
          <w:color w:val="auto"/>
          <w:spacing w:val="-4"/>
          <w:sz w:val="21"/>
          <w:szCs w:val="21"/>
          <w:highlight w:val="none"/>
        </w:rPr>
        <w:t>五、</w:t>
      </w:r>
      <w:r>
        <w:rPr>
          <w:rFonts w:hint="eastAsia" w:ascii="仿宋" w:hAnsi="仿宋" w:eastAsia="仿宋" w:cs="仿宋"/>
          <w:b/>
          <w:bCs/>
          <w:color w:val="auto"/>
          <w:sz w:val="21"/>
          <w:szCs w:val="21"/>
          <w:highlight w:val="none"/>
        </w:rPr>
        <w:t>乙方可从甲方网点、信用卡小程序、手机银行等渠道或从个人名下借记卡账户转账存入信用卡账户对透支欠款进行主动还款，信用卡开户行应选择</w:t>
      </w:r>
      <w:r>
        <w:rPr>
          <w:rFonts w:hint="eastAsia" w:ascii="仿宋" w:hAnsi="仿宋" w:eastAsia="仿宋" w:cs="仿宋"/>
          <w:b/>
          <w:bCs/>
          <w:color w:val="auto"/>
          <w:sz w:val="21"/>
          <w:szCs w:val="21"/>
          <w:highlight w:val="none"/>
          <w:lang w:val="en-US" w:eastAsia="zh-CN"/>
        </w:rPr>
        <w:t>甲方</w:t>
      </w:r>
      <w:r>
        <w:rPr>
          <w:rFonts w:hint="eastAsia" w:ascii="仿宋" w:hAnsi="仿宋" w:eastAsia="仿宋" w:cs="仿宋"/>
          <w:b/>
          <w:bCs/>
          <w:color w:val="auto"/>
          <w:sz w:val="21"/>
          <w:szCs w:val="21"/>
          <w:highlight w:val="none"/>
        </w:rPr>
        <w:t>，具体以借记卡转出行规定为准。乙方如签约约定还款功能的，</w:t>
      </w:r>
      <w:r>
        <w:rPr>
          <w:rFonts w:hint="eastAsia" w:ascii="仿宋" w:hAnsi="仿宋" w:eastAsia="仿宋" w:cs="仿宋"/>
          <w:b/>
          <w:bCs/>
          <w:color w:val="auto"/>
          <w:spacing w:val="-4"/>
          <w:sz w:val="21"/>
          <w:szCs w:val="21"/>
          <w:highlight w:val="none"/>
        </w:rPr>
        <w:t>甲方有权直接按</w:t>
      </w:r>
      <w:r>
        <w:rPr>
          <w:rFonts w:hint="eastAsia" w:ascii="仿宋" w:hAnsi="仿宋" w:eastAsia="仿宋" w:cs="仿宋"/>
          <w:b/>
          <w:bCs/>
          <w:color w:val="auto"/>
          <w:sz w:val="21"/>
          <w:szCs w:val="21"/>
          <w:highlight w:val="none"/>
        </w:rPr>
        <w:t>乙方</w:t>
      </w:r>
      <w:r>
        <w:rPr>
          <w:rFonts w:hint="eastAsia" w:ascii="仿宋" w:hAnsi="仿宋" w:eastAsia="仿宋" w:cs="仿宋"/>
          <w:b/>
          <w:bCs/>
          <w:color w:val="auto"/>
          <w:spacing w:val="-4"/>
          <w:sz w:val="21"/>
          <w:szCs w:val="21"/>
          <w:highlight w:val="none"/>
        </w:rPr>
        <w:t>选择的还款方式从</w:t>
      </w:r>
      <w:r>
        <w:rPr>
          <w:rFonts w:hint="eastAsia" w:ascii="仿宋" w:hAnsi="仿宋" w:eastAsia="仿宋" w:cs="仿宋"/>
          <w:b/>
          <w:bCs/>
          <w:color w:val="auto"/>
          <w:sz w:val="21"/>
          <w:szCs w:val="21"/>
          <w:highlight w:val="none"/>
        </w:rPr>
        <w:t>乙方</w:t>
      </w:r>
      <w:r>
        <w:rPr>
          <w:rFonts w:hint="eastAsia" w:ascii="仿宋" w:hAnsi="仿宋" w:eastAsia="仿宋" w:cs="仿宋"/>
          <w:b/>
          <w:bCs/>
          <w:color w:val="auto"/>
          <w:spacing w:val="-4"/>
          <w:sz w:val="21"/>
          <w:szCs w:val="21"/>
          <w:highlight w:val="none"/>
        </w:rPr>
        <w:t>签约的关联账户中扣款并转入信用卡账户，用于偿还</w:t>
      </w:r>
      <w:r>
        <w:rPr>
          <w:rFonts w:hint="eastAsia" w:ascii="仿宋" w:hAnsi="仿宋" w:eastAsia="仿宋" w:cs="仿宋"/>
          <w:b/>
          <w:bCs/>
          <w:color w:val="auto"/>
          <w:sz w:val="21"/>
          <w:szCs w:val="21"/>
          <w:highlight w:val="none"/>
        </w:rPr>
        <w:t>乙方</w:t>
      </w:r>
      <w:r>
        <w:rPr>
          <w:rFonts w:hint="eastAsia" w:ascii="仿宋" w:hAnsi="仿宋" w:eastAsia="仿宋" w:cs="仿宋"/>
          <w:b/>
          <w:bCs/>
          <w:color w:val="auto"/>
          <w:spacing w:val="-4"/>
          <w:sz w:val="21"/>
          <w:szCs w:val="21"/>
          <w:highlight w:val="none"/>
        </w:rPr>
        <w:t>的欠款</w:t>
      </w:r>
      <w:r>
        <w:rPr>
          <w:rFonts w:hint="eastAsia" w:ascii="仿宋" w:hAnsi="仿宋" w:eastAsia="仿宋" w:cs="仿宋"/>
          <w:b/>
          <w:bCs/>
          <w:color w:val="auto"/>
          <w:sz w:val="21"/>
          <w:szCs w:val="21"/>
          <w:highlight w:val="none"/>
        </w:rPr>
        <w:t>。</w:t>
      </w:r>
      <w:r>
        <w:rPr>
          <w:rFonts w:hint="eastAsia" w:ascii="仿宋" w:hAnsi="仿宋" w:eastAsia="仿宋" w:cs="仿宋"/>
          <w:b/>
          <w:bCs/>
          <w:color w:val="auto"/>
          <w:spacing w:val="-4"/>
          <w:sz w:val="21"/>
          <w:szCs w:val="21"/>
          <w:highlight w:val="none"/>
        </w:rPr>
        <w:t>还款方式包括全额扣款和最小额扣款，</w:t>
      </w:r>
      <w:r>
        <w:rPr>
          <w:rFonts w:hint="eastAsia" w:ascii="仿宋" w:hAnsi="仿宋" w:eastAsia="仿宋" w:cs="仿宋"/>
          <w:b/>
          <w:bCs/>
          <w:color w:val="auto"/>
          <w:sz w:val="21"/>
          <w:szCs w:val="21"/>
          <w:highlight w:val="none"/>
        </w:rPr>
        <w:t>签约约定还款一经授权，将为乙方名下所有的主卡和主卡的附属卡还款。</w:t>
      </w:r>
    </w:p>
    <w:p>
      <w:pPr>
        <w:pStyle w:val="12"/>
        <w:spacing w:line="400" w:lineRule="exact"/>
        <w:ind w:firstLine="438" w:firstLineChars="209"/>
        <w:jc w:val="both"/>
        <w:rPr>
          <w:rFonts w:hint="eastAsia" w:ascii="仿宋" w:hAnsi="仿宋" w:eastAsia="仿宋" w:cs="仿宋"/>
          <w:b/>
          <w:bCs/>
          <w:color w:val="auto"/>
          <w:sz w:val="21"/>
          <w:szCs w:val="21"/>
          <w:highlight w:val="none"/>
        </w:rPr>
      </w:pPr>
      <w:r>
        <w:rPr>
          <w:rFonts w:hint="eastAsia" w:ascii="仿宋" w:hAnsi="仿宋" w:eastAsia="仿宋" w:cs="仿宋"/>
          <w:color w:val="auto"/>
          <w:kern w:val="2"/>
          <w:sz w:val="21"/>
          <w:szCs w:val="21"/>
          <w:highlight w:val="none"/>
        </w:rPr>
        <w:t>六、</w:t>
      </w:r>
      <w:r>
        <w:rPr>
          <w:rFonts w:hint="eastAsia" w:ascii="仿宋" w:hAnsi="仿宋" w:eastAsia="仿宋" w:cs="仿宋"/>
          <w:color w:val="auto"/>
          <w:sz w:val="21"/>
          <w:szCs w:val="21"/>
          <w:highlight w:val="none"/>
        </w:rPr>
        <w:t>乙方须在到期还款日前一日确保还款账户备有足够的余额，</w:t>
      </w:r>
      <w:r>
        <w:rPr>
          <w:rFonts w:hint="eastAsia" w:ascii="仿宋" w:hAnsi="仿宋" w:eastAsia="仿宋" w:cs="仿宋"/>
          <w:b/>
          <w:bCs/>
          <w:color w:val="auto"/>
          <w:sz w:val="21"/>
          <w:szCs w:val="21"/>
          <w:highlight w:val="none"/>
        </w:rPr>
        <w:t>并可最迟于到期还款日的前一个工作日办理签约约定还款的申请、撤销和终止。甲方按照约定于到期还款日当天进行扣款，还款日后不再进行约定扣款，因约定还款账户余额不足或账户状态不正常等其他情况导致的未全额扣款或扣款不成功，乙方应主动将剩余款项还进信用卡账户，否则乙方应承担未还款金额产生的利息和费用。乙方选择约定账户还款后，在最后还款日当日内若同时通过其他渠道还款，可能造成重复还款，还款额将抵偿下一账期欠款或形成溢缴款。</w:t>
      </w:r>
    </w:p>
    <w:p>
      <w:pPr>
        <w:pStyle w:val="12"/>
        <w:spacing w:line="400" w:lineRule="exact"/>
        <w:ind w:firstLine="438" w:firstLineChars="209"/>
        <w:jc w:val="both"/>
        <w:rPr>
          <w:rFonts w:hint="eastAsia" w:ascii="仿宋" w:hAnsi="仿宋" w:eastAsia="仿宋" w:cs="仿宋"/>
          <w:b/>
          <w:bCs/>
          <w:color w:val="auto"/>
          <w:sz w:val="21"/>
          <w:szCs w:val="21"/>
          <w:highlight w:val="none"/>
        </w:rPr>
      </w:pPr>
      <w:r>
        <w:rPr>
          <w:rFonts w:hint="eastAsia" w:ascii="仿宋" w:hAnsi="仿宋" w:eastAsia="仿宋" w:cs="仿宋"/>
          <w:color w:val="auto"/>
          <w:sz w:val="21"/>
          <w:szCs w:val="21"/>
          <w:highlight w:val="none"/>
        </w:rPr>
        <w:t>七、</w:t>
      </w:r>
      <w:r>
        <w:rPr>
          <w:rFonts w:hint="eastAsia" w:ascii="仿宋" w:hAnsi="仿宋" w:eastAsia="仿宋" w:cs="仿宋"/>
          <w:b/>
          <w:bCs/>
          <w:color w:val="auto"/>
          <w:sz w:val="21"/>
          <w:szCs w:val="21"/>
          <w:highlight w:val="none"/>
        </w:rPr>
        <w:t>乙方进行标准卡还款时，正常透支或逾期1-90天（含）的，依次偿还顺序如下：按照费用、利息、预借现金交易本金、专项分期额度分期结转本金、消费额度分期结转本金、消费交易本金的款项顺序依次偿还；逾期91天以上的，依次偿还顺序如下：按照预借现金交易本金、专项分期额度分期结转本金、消费额度分期结转本金、消费交易本金、费用、利息的款项顺序依次偿还。其中每一类款项分别按先往期、后当期的对账单顺序冲还，往期和当期的各类款项均冲还完毕后，再按上述款项顺序冲还未出对账单的应还款项。</w:t>
      </w:r>
    </w:p>
    <w:p>
      <w:pPr>
        <w:pStyle w:val="12"/>
        <w:spacing w:line="400" w:lineRule="exact"/>
        <w:ind w:firstLine="441" w:firstLineChars="209"/>
        <w:jc w:val="both"/>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乙方进行普惠消费卡还款时，正常透支或逾期1-90天（含）的，依次偿还顺序如下：按照费用、利息、预借现金交易本金、分期结转本金、消费交易本金的款项顺序依次偿还；逾期91天以上的，依次偿还顺序如下：按照预借现金交易本金、分期结转本金、消费交易本金、费用、利息的款项顺序依次偿还，同时不同交易本金的还款冲抵顺序遵循先到期本金先偿还原则。其中每一类款项分别按先往期、后当期的对账单顺序冲还，往期和当期的各类款项均冲还完毕后，再按上述款项顺序冲还未出对账单的应还款项。</w:t>
      </w:r>
    </w:p>
    <w:p>
      <w:pPr>
        <w:pStyle w:val="12"/>
        <w:spacing w:line="400" w:lineRule="exact"/>
        <w:ind w:firstLine="438" w:firstLineChars="209"/>
        <w:jc w:val="both"/>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费用包括但不限于年费、预借现金手续费、违约金、分期提前还款手续费、境外（含港、澳、台）ATM查询手续费、溢缴款支取手续费、卡片工本费、卡片挂失费、调阅签账单手续费、短信通知手续费等甲方公示的费用。</w:t>
      </w:r>
    </w:p>
    <w:p>
      <w:pPr>
        <w:pStyle w:val="12"/>
        <w:spacing w:line="400" w:lineRule="exact"/>
        <w:ind w:firstLine="441" w:firstLineChars="209"/>
        <w:jc w:val="both"/>
        <w:rPr>
          <w:rFonts w:hint="eastAsia" w:ascii="仿宋" w:hAnsi="仿宋" w:eastAsia="仿宋" w:cs="仿宋"/>
          <w:color w:val="auto"/>
          <w:sz w:val="21"/>
          <w:szCs w:val="21"/>
          <w:highlight w:val="none"/>
        </w:rPr>
      </w:pPr>
      <w:r>
        <w:rPr>
          <w:rFonts w:hint="eastAsia" w:ascii="仿宋" w:hAnsi="仿宋" w:eastAsia="仿宋" w:cs="仿宋"/>
          <w:b/>
          <w:bCs/>
          <w:color w:val="auto"/>
          <w:sz w:val="21"/>
          <w:szCs w:val="21"/>
          <w:highlight w:val="none"/>
        </w:rPr>
        <w:t>由于乙方未按时还款造成其信用记录受到影响的，由乙方自行承担。</w:t>
      </w:r>
    </w:p>
    <w:p>
      <w:pPr>
        <w:pStyle w:val="12"/>
        <w:spacing w:line="400" w:lineRule="exact"/>
        <w:ind w:firstLine="438" w:firstLineChars="209"/>
        <w:jc w:val="both"/>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八、</w:t>
      </w:r>
      <w:r>
        <w:rPr>
          <w:rFonts w:hint="eastAsia" w:ascii="仿宋" w:hAnsi="仿宋" w:eastAsia="仿宋" w:cs="仿宋"/>
          <w:color w:val="auto"/>
          <w:spacing w:val="-4"/>
          <w:sz w:val="21"/>
          <w:szCs w:val="21"/>
          <w:highlight w:val="none"/>
        </w:rPr>
        <w:t>乙方缴存的款项不足以清偿对账单中所列明的全部应还款项时，甲方有权根据监管要求对逾期账户单方变更上述顺序；</w:t>
      </w:r>
      <w:r>
        <w:rPr>
          <w:rFonts w:hint="eastAsia" w:ascii="仿宋" w:hAnsi="仿宋" w:eastAsia="仿宋" w:cs="仿宋"/>
          <w:b/>
          <w:bCs/>
          <w:color w:val="auto"/>
          <w:spacing w:val="-4"/>
          <w:sz w:val="21"/>
          <w:szCs w:val="21"/>
          <w:highlight w:val="none"/>
        </w:rPr>
        <w:t>未能在到期还款日（含）前偿还最低还款额的，视为逾期。对逾期账户，除按照上述计息方法支付透支利息外，还应按照最低还款额未还部分的5%支付违约金，最低10元。</w:t>
      </w:r>
    </w:p>
    <w:p>
      <w:pPr>
        <w:pStyle w:val="12"/>
        <w:spacing w:line="400" w:lineRule="exact"/>
        <w:ind w:firstLine="438" w:firstLineChars="209"/>
        <w:jc w:val="both"/>
        <w:rPr>
          <w:rFonts w:hint="eastAsia" w:ascii="仿宋" w:hAnsi="仿宋" w:eastAsia="仿宋" w:cs="仿宋"/>
          <w:b/>
          <w:bCs/>
          <w:color w:val="auto"/>
          <w:sz w:val="21"/>
          <w:szCs w:val="21"/>
          <w:highlight w:val="none"/>
        </w:rPr>
      </w:pPr>
      <w:r>
        <w:rPr>
          <w:rFonts w:hint="eastAsia" w:ascii="仿宋" w:hAnsi="仿宋" w:eastAsia="仿宋" w:cs="仿宋"/>
          <w:color w:val="auto"/>
          <w:sz w:val="21"/>
          <w:szCs w:val="21"/>
          <w:highlight w:val="none"/>
        </w:rPr>
        <w:t>九、若乙方未全额偿还当期应还分期本金和分期利息，</w:t>
      </w:r>
      <w:r>
        <w:rPr>
          <w:rFonts w:hint="eastAsia" w:ascii="仿宋" w:hAnsi="仿宋" w:eastAsia="仿宋" w:cs="仿宋"/>
          <w:b/>
          <w:bCs/>
          <w:color w:val="auto"/>
          <w:sz w:val="21"/>
          <w:szCs w:val="21"/>
          <w:highlight w:val="none"/>
        </w:rPr>
        <w:t>则甲方有权提前对乙方的分期交易进行终止。当甲方提前对乙方的分期进行终止或乙方主动提出提前终止分期时，终止后剩余未出账</w:t>
      </w:r>
      <w:r>
        <w:rPr>
          <w:rStyle w:val="10"/>
          <w:rFonts w:hint="eastAsia" w:ascii="仿宋" w:hAnsi="仿宋" w:eastAsia="仿宋" w:cs="仿宋"/>
          <w:b/>
          <w:bCs/>
          <w:color w:val="auto"/>
          <w:sz w:val="21"/>
          <w:szCs w:val="21"/>
          <w:highlight w:val="none"/>
        </w:rPr>
        <w:t>分期本金将在分期终止的当期全额列入信用卡账单，</w:t>
      </w:r>
      <w:r>
        <w:rPr>
          <w:rFonts w:hint="eastAsia" w:ascii="仿宋" w:hAnsi="仿宋" w:eastAsia="仿宋" w:cs="仿宋"/>
          <w:b/>
          <w:bCs/>
          <w:color w:val="auto"/>
          <w:sz w:val="21"/>
          <w:szCs w:val="21"/>
          <w:highlight w:val="none"/>
        </w:rPr>
        <w:t>分期提前还款手续费</w:t>
      </w:r>
      <w:r>
        <w:rPr>
          <w:rStyle w:val="10"/>
          <w:rFonts w:hint="eastAsia" w:ascii="仿宋" w:hAnsi="仿宋" w:eastAsia="仿宋" w:cs="仿宋"/>
          <w:b/>
          <w:bCs/>
          <w:color w:val="auto"/>
          <w:sz w:val="21"/>
          <w:szCs w:val="21"/>
          <w:highlight w:val="none"/>
        </w:rPr>
        <w:t>将在分期终止的当期列入信用卡账单</w:t>
      </w:r>
      <w:r>
        <w:rPr>
          <w:rFonts w:hint="eastAsia" w:ascii="仿宋" w:hAnsi="仿宋" w:eastAsia="仿宋" w:cs="仿宋"/>
          <w:b/>
          <w:bCs/>
          <w:color w:val="auto"/>
          <w:sz w:val="21"/>
          <w:szCs w:val="21"/>
          <w:highlight w:val="none"/>
        </w:rPr>
        <w:t>，已收取的分期利息不予退还。分期提前还款手续费收取标准如下：</w:t>
      </w:r>
    </w:p>
    <w:p>
      <w:pPr>
        <w:spacing w:line="400" w:lineRule="exact"/>
        <w:ind w:firstLine="441" w:firstLineChars="209"/>
        <w:rPr>
          <w:rFonts w:hint="eastAsia" w:ascii="仿宋" w:hAnsi="仿宋" w:eastAsia="仿宋" w:cs="仿宋"/>
          <w:b/>
          <w:bCs/>
          <w:color w:val="auto"/>
          <w:kern w:val="0"/>
          <w:sz w:val="21"/>
          <w:szCs w:val="21"/>
          <w:highlight w:val="none"/>
        </w:rPr>
      </w:pPr>
      <w:r>
        <w:rPr>
          <w:rFonts w:hint="eastAsia" w:ascii="仿宋" w:hAnsi="仿宋" w:eastAsia="仿宋" w:cs="仿宋"/>
          <w:b/>
          <w:bCs/>
          <w:color w:val="auto"/>
          <w:kern w:val="0"/>
          <w:sz w:val="21"/>
          <w:szCs w:val="21"/>
          <w:highlight w:val="none"/>
        </w:rPr>
        <w:t>（一）分期总期数为60期（含）以下时，按照剩余未还分期本金的3%收取分期提前还款手续费；</w:t>
      </w:r>
    </w:p>
    <w:p>
      <w:pPr>
        <w:pStyle w:val="12"/>
        <w:spacing w:line="400" w:lineRule="exact"/>
        <w:ind w:firstLine="441" w:firstLineChars="209"/>
        <w:jc w:val="both"/>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（二）分期总期数为60期以上时，按照剩余未还分期本金的5%收取分期提前还款手续费；</w:t>
      </w:r>
    </w:p>
    <w:p>
      <w:pPr>
        <w:spacing w:line="400" w:lineRule="exact"/>
        <w:ind w:firstLine="441" w:firstLineChars="209"/>
        <w:rPr>
          <w:rFonts w:hint="eastAsia" w:ascii="仿宋" w:hAnsi="仿宋" w:eastAsia="仿宋" w:cs="仿宋"/>
          <w:b/>
          <w:bCs/>
          <w:color w:val="auto"/>
          <w:sz w:val="21"/>
          <w:szCs w:val="21"/>
          <w:highlight w:val="none"/>
        </w:rPr>
      </w:pPr>
      <w:r>
        <w:rPr>
          <w:rFonts w:hint="eastAsia" w:ascii="仿宋" w:hAnsi="仿宋" w:eastAsia="仿宋" w:cs="仿宋"/>
          <w:b/>
          <w:bCs/>
          <w:color w:val="auto"/>
          <w:kern w:val="0"/>
          <w:sz w:val="21"/>
          <w:szCs w:val="21"/>
          <w:highlight w:val="none"/>
        </w:rPr>
        <w:t>（三）人才钻石卡申请提前结清的，不收取提前还款手续费。</w:t>
      </w:r>
    </w:p>
    <w:p>
      <w:pPr>
        <w:pStyle w:val="12"/>
        <w:spacing w:line="400" w:lineRule="exact"/>
        <w:ind w:firstLine="438" w:firstLineChars="209"/>
        <w:jc w:val="both"/>
        <w:rPr>
          <w:rFonts w:hint="eastAsia" w:ascii="仿宋" w:hAnsi="仿宋" w:eastAsia="仿宋" w:cs="仿宋"/>
          <w:b/>
          <w:bCs/>
          <w:color w:val="auto"/>
          <w:sz w:val="21"/>
          <w:szCs w:val="21"/>
          <w:highlight w:val="none"/>
        </w:rPr>
      </w:pPr>
      <w:r>
        <w:rPr>
          <w:rFonts w:hint="eastAsia" w:ascii="仿宋" w:hAnsi="仿宋" w:eastAsia="仿宋" w:cs="仿宋"/>
          <w:color w:val="auto"/>
          <w:sz w:val="21"/>
          <w:szCs w:val="21"/>
          <w:highlight w:val="none"/>
        </w:rPr>
        <w:t>十、乙方提出提前终止分期还款申请并经甲方核准通过的，</w:t>
      </w:r>
      <w:r>
        <w:rPr>
          <w:rFonts w:hint="eastAsia" w:ascii="仿宋" w:hAnsi="仿宋" w:eastAsia="仿宋" w:cs="仿宋"/>
          <w:b/>
          <w:bCs/>
          <w:color w:val="auto"/>
          <w:sz w:val="21"/>
          <w:szCs w:val="21"/>
          <w:highlight w:val="none"/>
        </w:rPr>
        <w:t>该申请不可撤销。乙方须依账单金额按时还款并按约定向甲方支付提前还款违约金，否则甲方将依照《海</w:t>
      </w:r>
      <w:r>
        <w:rPr>
          <w:rFonts w:hint="eastAsia" w:ascii="仿宋" w:hAnsi="仿宋" w:eastAsia="仿宋" w:cs="仿宋"/>
          <w:b/>
          <w:bCs/>
          <w:i w:val="0"/>
          <w:iCs w:val="0"/>
          <w:color w:val="auto"/>
          <w:sz w:val="21"/>
          <w:szCs w:val="21"/>
          <w:highlight w:val="none"/>
          <w:u w:val="none"/>
          <w:lang w:eastAsia="zh-CN"/>
        </w:rPr>
        <w:t>南</w:t>
      </w:r>
      <w:r>
        <w:rPr>
          <w:rFonts w:hint="eastAsia" w:ascii="仿宋" w:hAnsi="仿宋" w:eastAsia="仿宋" w:cs="仿宋"/>
          <w:b/>
          <w:bCs/>
          <w:color w:val="auto"/>
          <w:sz w:val="21"/>
          <w:szCs w:val="21"/>
          <w:highlight w:val="none"/>
        </w:rPr>
        <w:t>农村商业银行股份有限公司信用卡领用合约》计收相应利息、违约金、费用等。  </w:t>
      </w:r>
    </w:p>
    <w:p>
      <w:pPr>
        <w:pStyle w:val="12"/>
        <w:spacing w:line="400" w:lineRule="exact"/>
        <w:ind w:firstLine="438" w:firstLineChars="209"/>
        <w:jc w:val="both"/>
        <w:rPr>
          <w:rFonts w:hint="eastAsia" w:ascii="仿宋" w:hAnsi="仿宋" w:eastAsia="仿宋" w:cs="仿宋"/>
          <w:b/>
          <w:bCs/>
          <w:color w:val="auto"/>
          <w:sz w:val="21"/>
          <w:szCs w:val="21"/>
          <w:highlight w:val="none"/>
        </w:rPr>
      </w:pPr>
      <w:r>
        <w:rPr>
          <w:rFonts w:hint="eastAsia" w:ascii="仿宋" w:hAnsi="仿宋" w:eastAsia="仿宋" w:cs="仿宋"/>
          <w:color w:val="auto"/>
          <w:sz w:val="21"/>
          <w:szCs w:val="21"/>
          <w:highlight w:val="none"/>
        </w:rPr>
        <w:t>十一、</w:t>
      </w:r>
      <w:r>
        <w:rPr>
          <w:rFonts w:hint="eastAsia" w:ascii="仿宋" w:hAnsi="仿宋" w:eastAsia="仿宋" w:cs="仿宋"/>
          <w:b/>
          <w:bCs/>
          <w:color w:val="auto"/>
          <w:sz w:val="21"/>
          <w:szCs w:val="21"/>
          <w:highlight w:val="none"/>
        </w:rPr>
        <w:t>乙方超过到期还款日，未归还透支款等款项或有违规、欺诈行为造成甲方经济损失的，乙方同意并授权甲方及其委托机构（相关机构目录可于甲方网站进行查询）通过包括但不限于短信、电话、信函、上门、起诉、报案等方式催收、依法追索并停止乙方卡片使用，甲方及其委托机构拥有对乙方的债权追索权。甲方因此而支出的费用(包括但不限于律师费和诉讼费等)及经济损失均由乙方承担，甲方保留依照法律程序进行追索的权利。由于乙方未按时还款造成其信用记录受到影响的，由乙方自行承担。</w:t>
      </w:r>
    </w:p>
    <w:p>
      <w:pPr>
        <w:pStyle w:val="12"/>
        <w:spacing w:line="400" w:lineRule="exact"/>
        <w:ind w:firstLine="441" w:firstLineChars="209"/>
        <w:jc w:val="both"/>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乙方同意并授权甲方向其委托机构提供债权追索所必要的个人信息（一）身份信息，包括姓名、证件号码、卡号、联系方式、联系地址、工作单位、个人生物识别信息、公安身份核验信息、学历学籍信息等。（二）财产信息，包括社保信息、公积金信息、运营商信息、工商信息、司法信息等。（三）其它预留联系人信息及其他合法存有乙方信息的第三方所存的能够评估和反映乙方信用和风险状况的信息。债权转让至符合监管条件的资产管理公司时，甲方可通过官网公告或官方微信公众号、邮件、短信、信函等方式（甲方根据业务情况选择一种或多种方式）告知乙方债务转让事宜。甲方承诺将通过签署法律协议的方式要求委托机构对乙方的个人信息承担保密义务。乙方承诺其所提供的联系人姓名及电话等信息已获取联系人同意并授权甲方采集、使用、传输及储存。在业务存续期间，如乙方出现账户逾期且甲方无法通过乙方预留联系方式与乙方取得联系的，乙方同意并授权甲方通过乙方身份信息向通信运营商或其他公开渠道查询乙方名下的有效联系信息或关联联系信息（非预留联系方式），并通过电话、短信、微信等方式与乙方或其关联联系人联系。乙方同意并授权甲方及其委托机构联系乙方联系人、近亲属或工作单位等代为转告催缴欠款事宜。乙方授权甲方及其委托机构将必要的乙方身份信息及欠款账户信息等个人信息提供给愿意代偿人。乙方需告知联系人、近亲属上述事项，并取得其同意，确保联系人和近亲属知晓其对乙方的联络义务。如乙方未能获得同意及授权甲方联络造成侵犯他人权益，由乙方承担相关法律责任，因此给甲方造成损失的，甲方有权予以追偿。乙方同意并授权甲方及其委托机构使用</w:t>
      </w:r>
      <w:r>
        <w:rPr>
          <w:rFonts w:hint="eastAsia" w:ascii="仿宋" w:hAnsi="仿宋" w:eastAsia="仿宋" w:cs="仿宋"/>
          <w:b/>
          <w:bCs/>
          <w:color w:val="auto"/>
          <w:sz w:val="21"/>
          <w:szCs w:val="21"/>
          <w:highlight w:val="none"/>
          <w:lang w:eastAsia="zh-CN"/>
        </w:rPr>
        <w:t>甲方</w:t>
      </w:r>
      <w:r>
        <w:rPr>
          <w:rFonts w:hint="eastAsia" w:ascii="仿宋" w:hAnsi="仿宋" w:eastAsia="仿宋" w:cs="仿宋"/>
          <w:b/>
          <w:bCs/>
          <w:color w:val="auto"/>
          <w:sz w:val="21"/>
          <w:szCs w:val="21"/>
          <w:highlight w:val="none"/>
        </w:rPr>
        <w:t>或委托机构为其办理业务过程中获得非预留联系方式。</w:t>
      </w:r>
    </w:p>
    <w:p>
      <w:pPr>
        <w:pStyle w:val="12"/>
        <w:spacing w:line="400" w:lineRule="exact"/>
        <w:ind w:firstLine="441" w:firstLineChars="209"/>
        <w:jc w:val="both"/>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乙方未依约履行还款义务，甲方有权向法院提起诉讼，并向法院申请将未履行义务的乙方纳入失信被执行人名单、限制高消费人员名单，法院可依照法律程序，将失信被执行人或限制高消费人员名单通过报纸、广播、电视、网络、法院公告栏等其他方式予以公布。乙方同意并授权甲方基于上述目的或出于诉讼时效保全目的，向司法机关或媒体披露乙方个人信息，包括但不限于乙方姓名、身份证号码、联系方式、联系地址、账户信息、联系人等。</w:t>
      </w:r>
    </w:p>
    <w:p>
      <w:pPr>
        <w:pStyle w:val="12"/>
        <w:spacing w:line="400" w:lineRule="exact"/>
        <w:ind w:firstLine="438" w:firstLineChars="209"/>
        <w:jc w:val="both"/>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十二、</w:t>
      </w:r>
      <w:r>
        <w:rPr>
          <w:rFonts w:hint="eastAsia" w:ascii="仿宋" w:hAnsi="仿宋" w:eastAsia="仿宋" w:cs="仿宋"/>
          <w:b/>
          <w:bCs/>
          <w:color w:val="auto"/>
          <w:sz w:val="21"/>
          <w:szCs w:val="21"/>
          <w:highlight w:val="none"/>
        </w:rPr>
        <w:t>甲方不经乙方和担保人同意，可将其在领用合约项下的权益转让给他人，</w:t>
      </w:r>
      <w:r>
        <w:rPr>
          <w:rFonts w:hint="eastAsia" w:ascii="仿宋" w:hAnsi="仿宋" w:eastAsia="仿宋" w:cs="仿宋"/>
          <w:color w:val="auto"/>
          <w:sz w:val="21"/>
          <w:szCs w:val="21"/>
          <w:highlight w:val="none"/>
        </w:rPr>
        <w:t>但应及时书面通知乙方及担保人（如有），乙方和担保人应继续履行本领用合约的责任或义务；由于甲方权利转让需要变更抵押或质押登记的，抵押人或质押人应予以配合。</w:t>
      </w:r>
    </w:p>
    <w:p>
      <w:pPr>
        <w:pStyle w:val="12"/>
        <w:spacing w:line="400" w:lineRule="exact"/>
        <w:ind w:firstLine="438" w:firstLineChars="209"/>
        <w:jc w:val="center"/>
        <w:rPr>
          <w:rStyle w:val="15"/>
          <w:rFonts w:hint="eastAsia" w:ascii="仿宋" w:hAnsi="仿宋" w:eastAsia="仿宋" w:cs="仿宋"/>
          <w:b w:val="0"/>
          <w:bCs w:val="0"/>
          <w:color w:val="auto"/>
          <w:sz w:val="21"/>
          <w:szCs w:val="21"/>
          <w:highlight w:val="none"/>
        </w:rPr>
      </w:pPr>
      <w:r>
        <w:rPr>
          <w:rStyle w:val="15"/>
          <w:rFonts w:hint="eastAsia" w:ascii="仿宋" w:hAnsi="仿宋" w:eastAsia="仿宋" w:cs="仿宋"/>
          <w:b w:val="0"/>
          <w:bCs w:val="0"/>
          <w:color w:val="auto"/>
          <w:sz w:val="21"/>
          <w:szCs w:val="21"/>
          <w:highlight w:val="none"/>
        </w:rPr>
        <w:t>第六条  约定送达</w:t>
      </w:r>
    </w:p>
    <w:p>
      <w:pPr>
        <w:spacing w:line="400" w:lineRule="exact"/>
        <w:ind w:firstLine="438" w:firstLineChars="209"/>
        <w:rPr>
          <w:rFonts w:hint="eastAsia" w:ascii="仿宋" w:hAnsi="仿宋" w:eastAsia="仿宋" w:cs="仿宋"/>
          <w:b/>
          <w:bCs/>
          <w:color w:val="auto"/>
          <w:sz w:val="21"/>
          <w:szCs w:val="21"/>
          <w:highlight w:val="none"/>
          <w:lang w:val="zh-CN"/>
        </w:rPr>
      </w:pPr>
      <w:r>
        <w:rPr>
          <w:rFonts w:hint="eastAsia" w:ascii="仿宋" w:hAnsi="仿宋" w:eastAsia="仿宋" w:cs="仿宋"/>
          <w:color w:val="auto"/>
          <w:sz w:val="21"/>
          <w:szCs w:val="21"/>
          <w:highlight w:val="none"/>
          <w:lang w:val="zh-CN"/>
        </w:rPr>
        <w:t>一、</w:t>
      </w:r>
      <w:r>
        <w:rPr>
          <w:rFonts w:hint="eastAsia" w:ascii="仿宋" w:hAnsi="仿宋" w:eastAsia="仿宋" w:cs="仿宋"/>
          <w:b/>
          <w:bCs/>
          <w:color w:val="auto"/>
          <w:sz w:val="21"/>
          <w:szCs w:val="21"/>
          <w:highlight w:val="none"/>
          <w:lang w:val="zh-CN"/>
        </w:rPr>
        <w:t>乙方</w:t>
      </w:r>
      <w:r>
        <w:rPr>
          <w:rFonts w:hint="eastAsia" w:ascii="仿宋" w:hAnsi="仿宋" w:eastAsia="仿宋" w:cs="仿宋"/>
          <w:b/>
          <w:bCs/>
          <w:i w:val="0"/>
          <w:iCs w:val="0"/>
          <w:color w:val="auto"/>
          <w:sz w:val="21"/>
          <w:szCs w:val="21"/>
          <w:highlight w:val="none"/>
          <w:u w:val="none"/>
          <w:lang w:val="zh-CN"/>
        </w:rPr>
        <w:t>通过电子渠道申请信用卡时</w:t>
      </w:r>
      <w:r>
        <w:rPr>
          <w:rFonts w:hint="eastAsia" w:ascii="仿宋" w:hAnsi="仿宋" w:eastAsia="仿宋" w:cs="仿宋"/>
          <w:b/>
          <w:bCs/>
          <w:color w:val="auto"/>
          <w:sz w:val="21"/>
          <w:szCs w:val="21"/>
          <w:highlight w:val="none"/>
          <w:lang w:val="zh-CN"/>
        </w:rPr>
        <w:t>填写的住宅地址、单位地址、联系电话为甲方向乙方送达对账单、催收单等一切法律文件的约定送达地址和联系电话。若乙方与甲方发生纠纷，乙方同意将上述送达地址、联系电话提供给司法机关/仲裁机关（包括但不限于一审、二审、执行等），作为司法机关/仲裁机关（包括但不限于一审、二审、执行等）向其送达法律文书的送达地址、联系电话。若司法机关/仲裁机关（包括但不限于一审、二审、执行等）按该送达地址、联系电话向乙方送达任何法律文书被拒收、退回等导致无法送达的，视为有效送达，无需另行公告送达。</w:t>
      </w:r>
    </w:p>
    <w:p>
      <w:pPr>
        <w:spacing w:line="400" w:lineRule="exact"/>
        <w:ind w:firstLine="438" w:firstLineChars="20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val="zh-CN"/>
        </w:rPr>
        <w:t>二、</w:t>
      </w:r>
      <w:r>
        <w:rPr>
          <w:rFonts w:hint="eastAsia" w:ascii="仿宋" w:hAnsi="仿宋" w:eastAsia="仿宋" w:cs="仿宋"/>
          <w:b/>
          <w:bCs/>
          <w:color w:val="auto"/>
          <w:sz w:val="21"/>
          <w:szCs w:val="21"/>
          <w:highlight w:val="none"/>
          <w:lang w:val="zh-CN"/>
        </w:rPr>
        <w:t>若乙方的约定送达地址、联系电话有变更的，乙方应在送达地址、联系电话变更的</w:t>
      </w:r>
      <w:r>
        <w:rPr>
          <w:rFonts w:hint="eastAsia" w:ascii="仿宋" w:hAnsi="仿宋" w:eastAsia="仿宋" w:cs="仿宋"/>
          <w:b/>
          <w:bCs/>
          <w:color w:val="auto"/>
          <w:sz w:val="21"/>
          <w:szCs w:val="21"/>
          <w:highlight w:val="none"/>
        </w:rPr>
        <w:t>10</w:t>
      </w:r>
      <w:r>
        <w:rPr>
          <w:rFonts w:hint="eastAsia" w:ascii="仿宋" w:hAnsi="仿宋" w:eastAsia="仿宋" w:cs="仿宋"/>
          <w:b/>
          <w:bCs/>
          <w:color w:val="auto"/>
          <w:sz w:val="21"/>
          <w:szCs w:val="21"/>
          <w:highlight w:val="none"/>
          <w:lang w:val="zh-CN"/>
        </w:rPr>
        <w:t>日内向甲方提供书面变更的约定送达地址、联系电话。否则，甲方及司法机关/仲裁机关（包括但不限于一审、二审、执行等）按原约定送达地址、联系电话向乙方送达的任何法律文书/法律文件均视为有效送达，无需另行公告送达，</w:t>
      </w:r>
      <w:r>
        <w:rPr>
          <w:rFonts w:hint="eastAsia" w:ascii="仿宋" w:hAnsi="仿宋" w:eastAsia="仿宋" w:cs="仿宋"/>
          <w:b/>
          <w:bCs/>
          <w:color w:val="auto"/>
          <w:sz w:val="21"/>
          <w:szCs w:val="21"/>
          <w:highlight w:val="none"/>
        </w:rPr>
        <w:t>由于乙方未及时通知甲方联络信息变更而产生的一切风险和损失由乙方自行承担</w:t>
      </w:r>
      <w:r>
        <w:rPr>
          <w:rFonts w:hint="eastAsia" w:ascii="仿宋" w:hAnsi="仿宋" w:eastAsia="仿宋" w:cs="仿宋"/>
          <w:b/>
          <w:bCs/>
          <w:color w:val="auto"/>
          <w:sz w:val="21"/>
          <w:szCs w:val="21"/>
          <w:highlight w:val="none"/>
          <w:lang w:val="zh-CN"/>
        </w:rPr>
        <w:t>。</w:t>
      </w:r>
    </w:p>
    <w:p>
      <w:pPr>
        <w:spacing w:line="400" w:lineRule="exact"/>
        <w:ind w:firstLine="438" w:firstLineChars="209"/>
        <w:rPr>
          <w:rFonts w:hint="eastAsia" w:ascii="仿宋" w:hAnsi="仿宋" w:eastAsia="仿宋" w:cs="仿宋"/>
          <w:b/>
          <w:bCs/>
          <w:color w:val="auto"/>
          <w:sz w:val="21"/>
          <w:szCs w:val="21"/>
          <w:highlight w:val="none"/>
        </w:rPr>
      </w:pPr>
      <w:r>
        <w:rPr>
          <w:rFonts w:hint="eastAsia" w:ascii="仿宋" w:hAnsi="仿宋" w:eastAsia="仿宋" w:cs="仿宋"/>
          <w:color w:val="auto"/>
          <w:sz w:val="21"/>
          <w:szCs w:val="21"/>
          <w:highlight w:val="none"/>
        </w:rPr>
        <w:t>三、</w:t>
      </w:r>
      <w:r>
        <w:rPr>
          <w:rFonts w:hint="eastAsia" w:ascii="仿宋" w:hAnsi="仿宋" w:eastAsia="仿宋" w:cs="仿宋"/>
          <w:b/>
          <w:bCs/>
          <w:color w:val="auto"/>
          <w:sz w:val="21"/>
          <w:szCs w:val="21"/>
          <w:highlight w:val="none"/>
        </w:rPr>
        <w:t>未履行以上通知义务的，双方确认的送达地址仍视为有效送达地址。因以下情形导致相关文件和法律文书未能被当事人接收的，依然产生送达的法律后果：</w:t>
      </w:r>
    </w:p>
    <w:p>
      <w:pPr>
        <w:spacing w:line="400" w:lineRule="exact"/>
        <w:ind w:firstLine="438" w:firstLineChars="20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（一）因为当事人提供或者确认的送达地址不准确的；</w:t>
      </w:r>
    </w:p>
    <w:p>
      <w:pPr>
        <w:spacing w:line="400" w:lineRule="exact"/>
        <w:ind w:firstLine="438" w:firstLineChars="20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（二）送达地址变更后未及时书面告知对方和人民法院的；</w:t>
      </w:r>
    </w:p>
    <w:p>
      <w:pPr>
        <w:spacing w:line="400" w:lineRule="exact"/>
        <w:ind w:firstLine="438" w:firstLineChars="20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（三）当事人或有权签收人拒绝签收的。发生上述情形时，邮寄送达的，以文书退回之日或交邮后3日视为送达之日；</w:t>
      </w:r>
    </w:p>
    <w:p>
      <w:pPr>
        <w:spacing w:line="400" w:lineRule="exact"/>
        <w:ind w:firstLine="438" w:firstLineChars="20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（四）直接送达的，送达人当场在送达回证上记明情况之日为送达之日。</w:t>
      </w:r>
    </w:p>
    <w:p>
      <w:pPr>
        <w:spacing w:line="400" w:lineRule="exact"/>
        <w:ind w:firstLine="438" w:firstLineChars="209"/>
        <w:jc w:val="left"/>
        <w:rPr>
          <w:rFonts w:hint="eastAsia" w:ascii="仿宋" w:hAnsi="仿宋" w:eastAsia="仿宋" w:cs="仿宋"/>
          <w:b/>
          <w:bCs/>
          <w:color w:val="auto"/>
          <w:sz w:val="21"/>
          <w:szCs w:val="21"/>
          <w:highlight w:val="none"/>
        </w:rPr>
      </w:pPr>
      <w:r>
        <w:rPr>
          <w:rFonts w:hint="eastAsia" w:ascii="仿宋" w:hAnsi="仿宋" w:eastAsia="仿宋" w:cs="仿宋"/>
          <w:color w:val="auto"/>
          <w:sz w:val="21"/>
          <w:szCs w:val="21"/>
          <w:highlight w:val="none"/>
        </w:rPr>
        <w:t>四、履行送达地址变更通知义务的，</w:t>
      </w:r>
      <w:r>
        <w:rPr>
          <w:rFonts w:hint="eastAsia" w:ascii="仿宋" w:hAnsi="仿宋" w:eastAsia="仿宋" w:cs="仿宋"/>
          <w:b/>
          <w:bCs/>
          <w:color w:val="auto"/>
          <w:sz w:val="21"/>
          <w:szCs w:val="21"/>
          <w:highlight w:val="none"/>
        </w:rPr>
        <w:t>以变更后的送达地址为有效地址。</w:t>
      </w:r>
      <w:r>
        <w:rPr>
          <w:rFonts w:hint="eastAsia" w:ascii="仿宋" w:hAnsi="仿宋" w:eastAsia="仿宋" w:cs="仿宋"/>
          <w:color w:val="auto"/>
          <w:sz w:val="21"/>
          <w:szCs w:val="21"/>
          <w:highlight w:val="none"/>
        </w:rPr>
        <w:t>对于乙方在合同中明确约定的送达地址，法院进行送达时可直接邮寄送达，</w:t>
      </w:r>
      <w:r>
        <w:rPr>
          <w:rFonts w:hint="eastAsia" w:ascii="仿宋" w:hAnsi="仿宋" w:eastAsia="仿宋" w:cs="仿宋"/>
          <w:b/>
          <w:bCs/>
          <w:color w:val="auto"/>
          <w:sz w:val="21"/>
          <w:szCs w:val="21"/>
          <w:highlight w:val="none"/>
        </w:rPr>
        <w:t>即使乙方未能收到法院邮寄送达的文书，由于其在合同中的约定，也应当视为送达，当事人因个人原因恶意拒收法律文书，不利后果自行承担。</w:t>
      </w:r>
    </w:p>
    <w:p>
      <w:pPr>
        <w:pStyle w:val="12"/>
        <w:spacing w:line="400" w:lineRule="exact"/>
        <w:ind w:firstLine="438" w:firstLineChars="20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五、因纠纷进入民事诉讼程序后，如乙方应诉并直接向法院提交送达地址确认书，该确认地址与诉前确认的送达地址不一致时，以向法院提交的送达地址为准。送达地址确认书中载明的送达地址为律师或委托代理人地址的，诉前确认的送达地址同时有效。</w:t>
      </w:r>
    </w:p>
    <w:p>
      <w:pPr>
        <w:pStyle w:val="12"/>
        <w:spacing w:line="400" w:lineRule="exact"/>
        <w:ind w:firstLine="438" w:firstLineChars="209"/>
        <w:jc w:val="center"/>
        <w:rPr>
          <w:rStyle w:val="15"/>
          <w:rFonts w:hint="eastAsia" w:ascii="仿宋" w:hAnsi="仿宋" w:eastAsia="仿宋" w:cs="仿宋"/>
          <w:b w:val="0"/>
          <w:bCs w:val="0"/>
          <w:color w:val="auto"/>
          <w:sz w:val="21"/>
          <w:szCs w:val="21"/>
          <w:highlight w:val="none"/>
        </w:rPr>
      </w:pPr>
      <w:r>
        <w:rPr>
          <w:rStyle w:val="15"/>
          <w:rFonts w:hint="eastAsia" w:ascii="仿宋" w:hAnsi="仿宋" w:eastAsia="仿宋" w:cs="仿宋"/>
          <w:b w:val="0"/>
          <w:bCs w:val="0"/>
          <w:color w:val="auto"/>
          <w:sz w:val="21"/>
          <w:szCs w:val="21"/>
          <w:highlight w:val="none"/>
        </w:rPr>
        <w:t>第七条  其他约定</w:t>
      </w:r>
    </w:p>
    <w:p>
      <w:pPr>
        <w:pStyle w:val="12"/>
        <w:spacing w:line="400" w:lineRule="exact"/>
        <w:ind w:firstLine="438" w:firstLineChars="209"/>
        <w:jc w:val="both"/>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一、</w:t>
      </w:r>
      <w:r>
        <w:rPr>
          <w:rFonts w:hint="eastAsia" w:ascii="仿宋" w:hAnsi="仿宋" w:eastAsia="仿宋" w:cs="仿宋"/>
          <w:b/>
          <w:bCs/>
          <w:color w:val="auto"/>
          <w:sz w:val="21"/>
          <w:szCs w:val="21"/>
          <w:highlight w:val="none"/>
        </w:rPr>
        <w:t>乙方已完全知悉并了解《海</w:t>
      </w:r>
      <w:r>
        <w:rPr>
          <w:rFonts w:hint="eastAsia" w:ascii="仿宋" w:hAnsi="仿宋" w:eastAsia="仿宋" w:cs="仿宋"/>
          <w:b/>
          <w:bCs/>
          <w:i w:val="0"/>
          <w:iCs w:val="0"/>
          <w:color w:val="000000"/>
          <w:sz w:val="21"/>
          <w:szCs w:val="21"/>
          <w:highlight w:val="none"/>
          <w:u w:val="none"/>
          <w:lang w:eastAsia="zh-CN"/>
        </w:rPr>
        <w:t>南</w:t>
      </w:r>
      <w:r>
        <w:rPr>
          <w:rFonts w:hint="eastAsia" w:ascii="仿宋" w:hAnsi="仿宋" w:eastAsia="仿宋" w:cs="仿宋"/>
          <w:b/>
          <w:bCs/>
          <w:color w:val="auto"/>
          <w:sz w:val="21"/>
          <w:szCs w:val="21"/>
          <w:highlight w:val="none"/>
        </w:rPr>
        <w:t>农村商业银行股份有限公司信用卡章程》和本合约的各项条款，并自愿遵守本合约的规定，乙方可通过官网（www.hainanbank.com.cn）</w:t>
      </w:r>
      <w:r>
        <w:rPr>
          <w:rFonts w:hint="eastAsia" w:ascii="仿宋" w:hAnsi="仿宋" w:eastAsia="仿宋" w:cs="仿宋"/>
          <w:b/>
          <w:bCs/>
          <w:color w:val="auto"/>
          <w:sz w:val="21"/>
          <w:szCs w:val="21"/>
          <w:highlight w:val="none"/>
          <w:lang w:eastAsia="zh-CN"/>
        </w:rPr>
        <w:t>和信用卡小程序</w:t>
      </w:r>
      <w:r>
        <w:rPr>
          <w:rFonts w:hint="eastAsia" w:ascii="仿宋" w:hAnsi="仿宋" w:eastAsia="仿宋" w:cs="仿宋"/>
          <w:b/>
          <w:bCs/>
          <w:color w:val="auto"/>
          <w:sz w:val="21"/>
          <w:szCs w:val="21"/>
          <w:highlight w:val="none"/>
        </w:rPr>
        <w:t>查看《海</w:t>
      </w:r>
      <w:r>
        <w:rPr>
          <w:rFonts w:hint="eastAsia" w:ascii="仿宋" w:hAnsi="仿宋" w:eastAsia="仿宋" w:cs="仿宋"/>
          <w:b/>
          <w:bCs/>
          <w:i w:val="0"/>
          <w:iCs w:val="0"/>
          <w:color w:val="000000"/>
          <w:sz w:val="21"/>
          <w:szCs w:val="21"/>
          <w:highlight w:val="none"/>
          <w:u w:val="none"/>
          <w:lang w:eastAsia="zh-CN"/>
        </w:rPr>
        <w:t>南</w:t>
      </w:r>
      <w:r>
        <w:rPr>
          <w:rFonts w:hint="eastAsia" w:ascii="仿宋" w:hAnsi="仿宋" w:eastAsia="仿宋" w:cs="仿宋"/>
          <w:b/>
          <w:bCs/>
          <w:color w:val="auto"/>
          <w:sz w:val="21"/>
          <w:szCs w:val="21"/>
          <w:highlight w:val="none"/>
        </w:rPr>
        <w:t>农村商业银行股份有限公司信用卡</w:t>
      </w:r>
      <w:r>
        <w:rPr>
          <w:rFonts w:hint="eastAsia" w:ascii="仿宋" w:hAnsi="仿宋" w:eastAsia="仿宋" w:cs="仿宋"/>
          <w:b/>
          <w:bCs/>
          <w:color w:val="auto"/>
          <w:sz w:val="21"/>
          <w:szCs w:val="21"/>
          <w:highlight w:val="none"/>
          <w:lang w:eastAsia="zh-CN"/>
        </w:rPr>
        <w:t>领用合约</w:t>
      </w:r>
      <w:r>
        <w:rPr>
          <w:rFonts w:hint="eastAsia" w:ascii="仿宋" w:hAnsi="仿宋" w:eastAsia="仿宋" w:cs="仿宋"/>
          <w:b/>
          <w:bCs/>
          <w:color w:val="auto"/>
          <w:sz w:val="21"/>
          <w:szCs w:val="21"/>
          <w:highlight w:val="none"/>
        </w:rPr>
        <w:t>》</w:t>
      </w:r>
      <w:r>
        <w:rPr>
          <w:rFonts w:hint="eastAsia" w:ascii="仿宋" w:hAnsi="仿宋" w:eastAsia="仿宋" w:cs="仿宋"/>
          <w:b/>
          <w:bCs/>
          <w:color w:val="auto"/>
          <w:sz w:val="21"/>
          <w:szCs w:val="21"/>
          <w:highlight w:val="none"/>
          <w:lang w:eastAsia="zh-CN"/>
        </w:rPr>
        <w:t>、</w:t>
      </w:r>
      <w:r>
        <w:rPr>
          <w:rFonts w:hint="eastAsia" w:ascii="仿宋" w:hAnsi="仿宋" w:eastAsia="仿宋" w:cs="仿宋"/>
          <w:b/>
          <w:bCs/>
          <w:color w:val="auto"/>
          <w:sz w:val="21"/>
          <w:szCs w:val="21"/>
          <w:highlight w:val="none"/>
        </w:rPr>
        <w:t>《海</w:t>
      </w:r>
      <w:r>
        <w:rPr>
          <w:rFonts w:hint="eastAsia" w:ascii="仿宋" w:hAnsi="仿宋" w:eastAsia="仿宋" w:cs="仿宋"/>
          <w:b/>
          <w:bCs/>
          <w:i w:val="0"/>
          <w:iCs w:val="0"/>
          <w:color w:val="000000"/>
          <w:sz w:val="21"/>
          <w:szCs w:val="21"/>
          <w:highlight w:val="none"/>
          <w:u w:val="none"/>
          <w:lang w:eastAsia="zh-CN"/>
        </w:rPr>
        <w:t>南</w:t>
      </w:r>
      <w:r>
        <w:rPr>
          <w:rFonts w:hint="eastAsia" w:ascii="仿宋" w:hAnsi="仿宋" w:eastAsia="仿宋" w:cs="仿宋"/>
          <w:b/>
          <w:bCs/>
          <w:color w:val="auto"/>
          <w:sz w:val="21"/>
          <w:szCs w:val="21"/>
          <w:highlight w:val="none"/>
        </w:rPr>
        <w:t>农村商业银行股份有限公司信用卡章程》</w:t>
      </w:r>
      <w:r>
        <w:rPr>
          <w:rFonts w:hint="eastAsia" w:ascii="仿宋" w:hAnsi="仿宋" w:eastAsia="仿宋" w:cs="仿宋"/>
          <w:b/>
          <w:bCs/>
          <w:color w:val="auto"/>
          <w:sz w:val="21"/>
          <w:szCs w:val="21"/>
          <w:highlight w:val="none"/>
          <w:lang w:eastAsia="zh-CN"/>
        </w:rPr>
        <w:t>和《</w:t>
      </w:r>
      <w:r>
        <w:rPr>
          <w:rFonts w:hint="eastAsia" w:ascii="仿宋" w:hAnsi="仿宋" w:eastAsia="仿宋" w:cs="仿宋"/>
          <w:b/>
          <w:bCs/>
          <w:color w:val="000000"/>
          <w:sz w:val="21"/>
          <w:szCs w:val="21"/>
          <w:highlight w:val="none"/>
          <w:lang w:eastAsia="zh-CN"/>
        </w:rPr>
        <w:t>海南农村商业银行股份有限公司</w:t>
      </w:r>
      <w:r>
        <w:rPr>
          <w:rFonts w:hint="eastAsia" w:ascii="仿宋" w:hAnsi="仿宋" w:eastAsia="仿宋" w:cs="仿宋"/>
          <w:b/>
          <w:bCs/>
          <w:color w:val="000000"/>
          <w:sz w:val="21"/>
          <w:szCs w:val="21"/>
          <w:highlight w:val="none"/>
        </w:rPr>
        <w:t>信用卡收费标准</w:t>
      </w:r>
      <w:r>
        <w:rPr>
          <w:rFonts w:hint="eastAsia" w:ascii="仿宋" w:hAnsi="仿宋" w:eastAsia="仿宋" w:cs="仿宋"/>
          <w:b/>
          <w:bCs/>
          <w:color w:val="auto"/>
          <w:sz w:val="21"/>
          <w:szCs w:val="21"/>
          <w:highlight w:val="none"/>
          <w:lang w:eastAsia="zh-CN"/>
        </w:rPr>
        <w:t>》，同时为乙方提供查看其签订的申请合同渠道，</w:t>
      </w:r>
      <w:r>
        <w:rPr>
          <w:rFonts w:hint="eastAsia" w:ascii="仿宋" w:hAnsi="仿宋" w:eastAsia="仿宋" w:cs="仿宋"/>
          <w:b/>
          <w:bCs/>
          <w:color w:val="auto"/>
          <w:sz w:val="21"/>
          <w:szCs w:val="21"/>
          <w:highlight w:val="none"/>
          <w:lang w:val="en-US" w:eastAsia="zh-CN"/>
        </w:rPr>
        <w:t>因不同申请时间段的申请合同储存方式不同，</w:t>
      </w:r>
      <w:r>
        <w:rPr>
          <w:rFonts w:hint="eastAsia" w:ascii="仿宋" w:hAnsi="仿宋" w:eastAsia="仿宋" w:cs="仿宋"/>
          <w:b/>
          <w:bCs/>
          <w:color w:val="auto"/>
          <w:sz w:val="21"/>
          <w:szCs w:val="21"/>
          <w:highlight w:val="none"/>
          <w:lang w:eastAsia="zh-CN"/>
        </w:rPr>
        <w:t>以</w:t>
      </w:r>
      <w:r>
        <w:rPr>
          <w:rFonts w:hint="eastAsia" w:ascii="仿宋" w:hAnsi="仿宋" w:eastAsia="仿宋" w:cs="仿宋"/>
          <w:b/>
          <w:bCs/>
          <w:color w:val="auto"/>
          <w:sz w:val="21"/>
          <w:szCs w:val="21"/>
          <w:highlight w:val="none"/>
          <w:lang w:val="en-US" w:eastAsia="zh-CN"/>
        </w:rPr>
        <w:t>致电96588客服询问为准，渠道包括由甲方发送合同至乙方电子邮箱或乙方自行通过信用卡小程序查看</w:t>
      </w:r>
      <w:r>
        <w:rPr>
          <w:rFonts w:hint="eastAsia" w:ascii="仿宋" w:hAnsi="仿宋" w:eastAsia="仿宋" w:cs="仿宋"/>
          <w:b/>
          <w:bCs/>
          <w:color w:val="auto"/>
          <w:sz w:val="21"/>
          <w:szCs w:val="21"/>
          <w:highlight w:val="none"/>
        </w:rPr>
        <w:t>。</w:t>
      </w:r>
    </w:p>
    <w:p>
      <w:pPr>
        <w:pStyle w:val="17"/>
        <w:spacing w:before="0" w:after="0" w:line="400" w:lineRule="exact"/>
        <w:ind w:firstLine="438" w:firstLineChars="209"/>
        <w:jc w:val="both"/>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二、本合约自乙方在信用卡申请表上签字栏内签署，并在甲方批准其申请后立即生效，至乙方偿清信用卡账户所有债务，且甲方正式为乙方办理销户手续的次日终止。</w:t>
      </w:r>
    </w:p>
    <w:p>
      <w:pPr>
        <w:pStyle w:val="17"/>
        <w:spacing w:before="0" w:after="0" w:line="400" w:lineRule="exact"/>
        <w:ind w:firstLine="441" w:firstLineChars="209"/>
        <w:jc w:val="both"/>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三、甲方有权收集、处理、传递及应用乙方及其附属卡申请人的个人金融信息，且甲方有权向依法设立的征信机构（包括但不限于中国人民银行征信中心等）提供乙方的有关信息材料。</w:t>
      </w:r>
    </w:p>
    <w:p>
      <w:pPr>
        <w:pStyle w:val="12"/>
        <w:adjustRightInd w:val="0"/>
        <w:snapToGrid w:val="0"/>
        <w:spacing w:line="400" w:lineRule="exact"/>
        <w:ind w:firstLine="441" w:firstLineChars="209"/>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乙方在此授权甲方在乙方信用卡使用期间对其在</w:t>
      </w:r>
      <w:r>
        <w:rPr>
          <w:rFonts w:hint="eastAsia" w:ascii="仿宋" w:hAnsi="仿宋" w:eastAsia="仿宋" w:cs="仿宋"/>
          <w:b/>
          <w:bCs/>
          <w:i w:val="0"/>
          <w:iCs w:val="0"/>
          <w:color w:val="000000"/>
          <w:spacing w:val="0"/>
          <w:sz w:val="21"/>
          <w:szCs w:val="21"/>
          <w:highlight w:val="none"/>
          <w:u w:val="none"/>
          <w:lang w:val="en-US" w:eastAsia="zh-CN"/>
        </w:rPr>
        <w:t>甲方</w:t>
      </w:r>
      <w:r>
        <w:rPr>
          <w:rFonts w:hint="eastAsia" w:ascii="仿宋" w:hAnsi="仿宋" w:eastAsia="仿宋" w:cs="仿宋"/>
          <w:b/>
          <w:bCs/>
          <w:color w:val="auto"/>
          <w:sz w:val="21"/>
          <w:szCs w:val="21"/>
          <w:highlight w:val="none"/>
        </w:rPr>
        <w:t>系统的借记卡账户情况进行查询，用于为乙方提供服务或核实乙方欺诈、套现及第二条第十九款约定的风险情况等用途。</w:t>
      </w:r>
    </w:p>
    <w:p>
      <w:pPr>
        <w:pStyle w:val="17"/>
        <w:spacing w:before="0" w:after="0" w:line="400" w:lineRule="exact"/>
        <w:ind w:firstLine="438" w:firstLineChars="209"/>
        <w:jc w:val="both"/>
        <w:rPr>
          <w:rFonts w:hint="eastAsia" w:ascii="仿宋" w:hAnsi="仿宋" w:eastAsia="仿宋" w:cs="仿宋"/>
          <w:b/>
          <w:bCs/>
          <w:color w:val="auto"/>
          <w:sz w:val="21"/>
          <w:szCs w:val="21"/>
          <w:highlight w:val="none"/>
        </w:rPr>
      </w:pPr>
      <w:r>
        <w:rPr>
          <w:rFonts w:hint="eastAsia" w:ascii="仿宋" w:hAnsi="仿宋" w:eastAsia="仿宋" w:cs="仿宋"/>
          <w:color w:val="auto"/>
          <w:sz w:val="21"/>
          <w:szCs w:val="21"/>
          <w:highlight w:val="none"/>
        </w:rPr>
        <w:t>四、</w:t>
      </w:r>
      <w:r>
        <w:rPr>
          <w:rFonts w:hint="eastAsia" w:ascii="仿宋" w:hAnsi="仿宋" w:eastAsia="仿宋" w:cs="仿宋"/>
          <w:b/>
          <w:bCs/>
          <w:color w:val="auto"/>
          <w:sz w:val="21"/>
          <w:szCs w:val="21"/>
          <w:highlight w:val="none"/>
        </w:rPr>
        <w:t>乙方同意其所提供的全部个人资料，仅限于甲方及其认为业务必要而委托的第三方提供高质量的客户服务及推荐产品之用（途径包括但不限于中国银联银行卡风险信息共享系统、中国银联等银行卡国际组织、甲方的非金融机构支付服务支付机构、甲方的联名卡合作方、甲方的服务机构、外包作业机构及相关资信机构、信用卡小程序、网上银行、手机银行、微信银行、对账单、电子邮件、客服热线、手机短信等）。甲方及必要第三方对乙方的个人信息负有保密义务。</w:t>
      </w:r>
    </w:p>
    <w:p>
      <w:pPr>
        <w:pStyle w:val="12"/>
        <w:spacing w:line="400" w:lineRule="exact"/>
        <w:ind w:firstLine="438" w:firstLineChars="20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五、</w:t>
      </w:r>
      <w:r>
        <w:rPr>
          <w:rFonts w:hint="eastAsia" w:ascii="仿宋" w:hAnsi="仿宋" w:eastAsia="仿宋" w:cs="仿宋"/>
          <w:b/>
          <w:bCs/>
          <w:color w:val="auto"/>
          <w:sz w:val="21"/>
          <w:szCs w:val="21"/>
          <w:highlight w:val="none"/>
        </w:rPr>
        <w:t>甲方将</w:t>
      </w:r>
      <w:r>
        <w:rPr>
          <w:rFonts w:hint="eastAsia" w:ascii="仿宋" w:hAnsi="仿宋" w:eastAsia="仿宋" w:cs="仿宋"/>
          <w:b/>
          <w:color w:val="auto"/>
          <w:spacing w:val="-4"/>
          <w:sz w:val="21"/>
          <w:szCs w:val="21"/>
          <w:highlight w:val="none"/>
        </w:rPr>
        <w:t>至少提前45天</w:t>
      </w:r>
      <w:r>
        <w:rPr>
          <w:rFonts w:hint="eastAsia" w:ascii="仿宋" w:hAnsi="仿宋" w:eastAsia="仿宋" w:cs="仿宋"/>
          <w:b/>
          <w:bCs/>
          <w:color w:val="auto"/>
          <w:sz w:val="21"/>
          <w:szCs w:val="21"/>
          <w:highlight w:val="none"/>
        </w:rPr>
        <w:t>公告（包括但不限于官网www.hainanbank.com.cn、信用卡官方微信等方式）下述变更事项并以最新公告为准：</w:t>
      </w:r>
      <w:r>
        <w:rPr>
          <w:rFonts w:hint="eastAsia" w:ascii="仿宋" w:hAnsi="仿宋" w:eastAsia="仿宋" w:cs="仿宋"/>
          <w:color w:val="auto"/>
          <w:sz w:val="21"/>
          <w:szCs w:val="21"/>
          <w:highlight w:val="none"/>
        </w:rPr>
        <w:t>本合约或作为本合约组成部分的《海</w:t>
      </w:r>
      <w:r>
        <w:rPr>
          <w:rFonts w:hint="eastAsia" w:ascii="仿宋" w:hAnsi="仿宋" w:eastAsia="仿宋" w:cs="仿宋"/>
          <w:color w:val="auto"/>
          <w:sz w:val="21"/>
          <w:szCs w:val="21"/>
          <w:highlight w:val="none"/>
          <w:lang w:eastAsia="zh-CN"/>
        </w:rPr>
        <w:t>南</w:t>
      </w:r>
      <w:r>
        <w:rPr>
          <w:rFonts w:hint="eastAsia" w:ascii="仿宋" w:hAnsi="仿宋" w:eastAsia="仿宋" w:cs="仿宋"/>
          <w:color w:val="auto"/>
          <w:sz w:val="21"/>
          <w:szCs w:val="21"/>
          <w:highlight w:val="none"/>
        </w:rPr>
        <w:t>农村商业银行股份有限公司信用卡章程》的修改，《</w:t>
      </w:r>
      <w:r>
        <w:rPr>
          <w:rFonts w:hint="eastAsia" w:ascii="仿宋" w:hAnsi="仿宋" w:eastAsia="仿宋" w:cs="仿宋"/>
          <w:color w:val="auto"/>
          <w:sz w:val="21"/>
          <w:szCs w:val="21"/>
          <w:highlight w:val="none"/>
          <w:lang w:eastAsia="zh-CN"/>
        </w:rPr>
        <w:t>海南农村商业银行股份有限公司</w:t>
      </w:r>
      <w:r>
        <w:rPr>
          <w:rFonts w:hint="eastAsia" w:ascii="仿宋" w:hAnsi="仿宋" w:eastAsia="仿宋" w:cs="仿宋"/>
          <w:color w:val="auto"/>
          <w:sz w:val="21"/>
          <w:szCs w:val="21"/>
          <w:highlight w:val="none"/>
        </w:rPr>
        <w:t>信用卡收费标准》中收费项目或标准变化、信用卡有关利率的调整等。</w:t>
      </w:r>
      <w:r>
        <w:rPr>
          <w:rFonts w:hint="eastAsia" w:ascii="仿宋" w:hAnsi="仿宋" w:eastAsia="仿宋" w:cs="仿宋"/>
          <w:b/>
          <w:bCs/>
          <w:color w:val="auto"/>
          <w:sz w:val="21"/>
          <w:szCs w:val="21"/>
          <w:highlight w:val="none"/>
        </w:rPr>
        <w:t>以上变更自公告中载明的生效日期开始生效，乙方有权在公告期内选择是否同意以上变更。如乙方不接受以上变更，乙方应在公告中载明的生效日期前终止使用信用卡，并按照规定办理销户手续。否则视为乙方同意以上变更，变更后的内容对乙方具有法律约束力。</w:t>
      </w:r>
      <w:r>
        <w:rPr>
          <w:rFonts w:hint="eastAsia" w:ascii="仿宋" w:hAnsi="仿宋" w:eastAsia="仿宋" w:cs="仿宋"/>
          <w:color w:val="auto"/>
          <w:sz w:val="21"/>
          <w:szCs w:val="21"/>
          <w:highlight w:val="none"/>
        </w:rPr>
        <w:t>甲方向乙方主卡客户发出有关通知，视同已同时通知附属卡客户。主卡客户有义务将甲方通知知会附属卡客户。</w:t>
      </w:r>
    </w:p>
    <w:p>
      <w:pPr>
        <w:pStyle w:val="17"/>
        <w:tabs>
          <w:tab w:val="left" w:pos="3585"/>
        </w:tabs>
        <w:spacing w:before="0" w:after="0" w:line="400" w:lineRule="exact"/>
        <w:ind w:firstLine="441" w:firstLineChars="209"/>
        <w:jc w:val="both"/>
        <w:rPr>
          <w:rStyle w:val="10"/>
          <w:rFonts w:hint="eastAsia" w:ascii="仿宋" w:hAnsi="仿宋" w:eastAsia="仿宋" w:cs="仿宋"/>
          <w:color w:val="auto"/>
          <w:sz w:val="21"/>
          <w:szCs w:val="21"/>
          <w:highlight w:val="none"/>
          <w:lang w:eastAsia="zh-CN"/>
        </w:rPr>
      </w:pPr>
      <w:r>
        <w:rPr>
          <w:rFonts w:hint="eastAsia" w:ascii="仿宋" w:hAnsi="仿宋" w:eastAsia="仿宋" w:cs="仿宋"/>
          <w:b/>
          <w:bCs/>
          <w:color w:val="auto"/>
          <w:sz w:val="21"/>
          <w:szCs w:val="21"/>
          <w:highlight w:val="none"/>
        </w:rPr>
        <w:t>六、</w:t>
      </w:r>
      <w:r>
        <w:rPr>
          <w:rStyle w:val="10"/>
          <w:rFonts w:hint="eastAsia" w:ascii="仿宋" w:hAnsi="仿宋" w:eastAsia="仿宋" w:cs="仿宋"/>
          <w:color w:val="auto"/>
          <w:sz w:val="21"/>
          <w:szCs w:val="21"/>
          <w:highlight w:val="none"/>
        </w:rPr>
        <w:t>甲方将因业务或管理需要而采集、处理、传递及使用</w:t>
      </w:r>
      <w:r>
        <w:rPr>
          <w:rFonts w:hint="eastAsia" w:ascii="仿宋" w:hAnsi="仿宋" w:eastAsia="仿宋" w:cs="仿宋"/>
          <w:b/>
          <w:bCs/>
          <w:color w:val="auto"/>
          <w:spacing w:val="-4"/>
          <w:kern w:val="2"/>
          <w:sz w:val="21"/>
          <w:szCs w:val="21"/>
          <w:highlight w:val="none"/>
        </w:rPr>
        <w:t>乙方</w:t>
      </w:r>
      <w:r>
        <w:rPr>
          <w:rStyle w:val="10"/>
          <w:rFonts w:hint="eastAsia" w:ascii="仿宋" w:hAnsi="仿宋" w:eastAsia="仿宋" w:cs="仿宋"/>
          <w:color w:val="auto"/>
          <w:sz w:val="21"/>
          <w:szCs w:val="21"/>
          <w:highlight w:val="none"/>
        </w:rPr>
        <w:t>的个人资料和信息。为确保长期安全保留上述资料和信息，防范因非法披露和使用而使</w:t>
      </w:r>
      <w:r>
        <w:rPr>
          <w:rFonts w:hint="eastAsia" w:ascii="仿宋" w:hAnsi="仿宋" w:eastAsia="仿宋" w:cs="仿宋"/>
          <w:b/>
          <w:bCs/>
          <w:color w:val="auto"/>
          <w:spacing w:val="-4"/>
          <w:kern w:val="2"/>
          <w:sz w:val="21"/>
          <w:szCs w:val="21"/>
          <w:highlight w:val="none"/>
        </w:rPr>
        <w:t>乙方</w:t>
      </w:r>
      <w:r>
        <w:rPr>
          <w:rStyle w:val="10"/>
          <w:rFonts w:hint="eastAsia" w:ascii="仿宋" w:hAnsi="仿宋" w:eastAsia="仿宋" w:cs="仿宋"/>
          <w:color w:val="auto"/>
          <w:sz w:val="21"/>
          <w:szCs w:val="21"/>
          <w:highlight w:val="none"/>
        </w:rPr>
        <w:t>遭受损失的风险，甲方承诺使用必要的技术和管理手段，避免上述资料和信息被非法篡改、毁损、披露或提供。除法律另有规定或双方另有约定，甲方可出于下述目的使用</w:t>
      </w:r>
      <w:r>
        <w:rPr>
          <w:rFonts w:hint="eastAsia" w:ascii="仿宋" w:hAnsi="仿宋" w:eastAsia="仿宋" w:cs="仿宋"/>
          <w:b/>
          <w:bCs/>
          <w:color w:val="auto"/>
          <w:spacing w:val="-4"/>
          <w:kern w:val="2"/>
          <w:sz w:val="21"/>
          <w:szCs w:val="21"/>
          <w:highlight w:val="none"/>
        </w:rPr>
        <w:t>乙方</w:t>
      </w:r>
      <w:r>
        <w:rPr>
          <w:rStyle w:val="10"/>
          <w:rFonts w:hint="eastAsia" w:ascii="仿宋" w:hAnsi="仿宋" w:eastAsia="仿宋" w:cs="仿宋"/>
          <w:color w:val="auto"/>
          <w:sz w:val="21"/>
          <w:szCs w:val="21"/>
          <w:highlight w:val="none"/>
        </w:rPr>
        <w:t>的个人资料、信息及信用状况并披露给必要的第三方，范围限于：（a）为开展信用卡业务和提供信用卡服务的目的，自行使用或披露给甲方代理人、增值服务提供方、外包作业机构等提供产品或服务的第三方；（b）为风险控制的目的，自行使用或披露给甲方的关联公司、分支机构、服务机构（包括账款催收服务机构）以及监管机构、行业协会、银行卡组织、同业组织和其他金融机构；（c）为维护客户关系、提升客户服务的目的，通过</w:t>
      </w:r>
      <w:r>
        <w:rPr>
          <w:rFonts w:hint="eastAsia" w:ascii="仿宋" w:hAnsi="仿宋" w:eastAsia="仿宋" w:cs="仿宋"/>
          <w:b/>
          <w:bCs/>
          <w:color w:val="auto"/>
          <w:sz w:val="21"/>
          <w:szCs w:val="21"/>
          <w:highlight w:val="none"/>
        </w:rPr>
        <w:t>电话、短信、彩信、官方微信、移动APP、电子邮件或宣传页等方式</w:t>
      </w:r>
      <w:r>
        <w:rPr>
          <w:rStyle w:val="10"/>
          <w:rFonts w:hint="eastAsia" w:ascii="仿宋" w:hAnsi="仿宋" w:eastAsia="仿宋" w:cs="仿宋"/>
          <w:color w:val="auto"/>
          <w:sz w:val="21"/>
          <w:szCs w:val="21"/>
          <w:highlight w:val="none"/>
        </w:rPr>
        <w:t>向</w:t>
      </w:r>
      <w:r>
        <w:rPr>
          <w:rFonts w:hint="eastAsia" w:ascii="仿宋" w:hAnsi="仿宋" w:eastAsia="仿宋" w:cs="仿宋"/>
          <w:b/>
          <w:bCs/>
          <w:color w:val="auto"/>
          <w:spacing w:val="-4"/>
          <w:kern w:val="2"/>
          <w:sz w:val="21"/>
          <w:szCs w:val="21"/>
          <w:highlight w:val="none"/>
        </w:rPr>
        <w:t>乙方</w:t>
      </w:r>
      <w:r>
        <w:rPr>
          <w:rStyle w:val="10"/>
          <w:rFonts w:hint="eastAsia" w:ascii="仿宋" w:hAnsi="仿宋" w:eastAsia="仿宋" w:cs="仿宋"/>
          <w:color w:val="auto"/>
          <w:sz w:val="21"/>
          <w:szCs w:val="21"/>
          <w:highlight w:val="none"/>
        </w:rPr>
        <w:t>推荐或营销信用卡相关的其他产品、活动和服务（包括甲方代理销售的保险业务）；（d）为使</w:t>
      </w:r>
      <w:r>
        <w:rPr>
          <w:rFonts w:hint="eastAsia" w:ascii="仿宋" w:hAnsi="仿宋" w:eastAsia="仿宋" w:cs="仿宋"/>
          <w:b/>
          <w:bCs/>
          <w:color w:val="auto"/>
          <w:spacing w:val="-4"/>
          <w:kern w:val="2"/>
          <w:sz w:val="21"/>
          <w:szCs w:val="21"/>
          <w:highlight w:val="none"/>
        </w:rPr>
        <w:t>乙方</w:t>
      </w:r>
      <w:r>
        <w:rPr>
          <w:rStyle w:val="10"/>
          <w:rFonts w:hint="eastAsia" w:ascii="仿宋" w:hAnsi="仿宋" w:eastAsia="仿宋" w:cs="仿宋"/>
          <w:color w:val="auto"/>
          <w:sz w:val="21"/>
          <w:szCs w:val="21"/>
          <w:highlight w:val="none"/>
        </w:rPr>
        <w:t>获得相关会员权益或优惠权益，披露给联名信用卡、认同信用卡的合作方或其甲方认可的指定的供应商和服务商。除法律法规规定必须披露或</w:t>
      </w:r>
      <w:r>
        <w:rPr>
          <w:rFonts w:hint="eastAsia" w:ascii="仿宋" w:hAnsi="仿宋" w:eastAsia="仿宋" w:cs="仿宋"/>
          <w:b/>
          <w:bCs/>
          <w:color w:val="auto"/>
          <w:spacing w:val="-4"/>
          <w:kern w:val="2"/>
          <w:sz w:val="21"/>
          <w:szCs w:val="21"/>
          <w:highlight w:val="none"/>
        </w:rPr>
        <w:t>乙方</w:t>
      </w:r>
      <w:r>
        <w:rPr>
          <w:rStyle w:val="10"/>
          <w:rFonts w:hint="eastAsia" w:ascii="仿宋" w:hAnsi="仿宋" w:eastAsia="仿宋" w:cs="仿宋"/>
          <w:color w:val="auto"/>
          <w:sz w:val="21"/>
          <w:szCs w:val="21"/>
          <w:highlight w:val="none"/>
        </w:rPr>
        <w:t>授权的以外，甲方承诺对上述信息承担保密义务，并要求接受甲方披露资料的第三方对上述信息承担保密义务。</w:t>
      </w:r>
      <w:r>
        <w:rPr>
          <w:rFonts w:hint="eastAsia" w:ascii="仿宋" w:hAnsi="仿宋" w:eastAsia="仿宋" w:cs="仿宋"/>
          <w:b/>
          <w:bCs/>
          <w:color w:val="auto"/>
          <w:spacing w:val="-4"/>
          <w:kern w:val="2"/>
          <w:sz w:val="21"/>
          <w:szCs w:val="21"/>
          <w:highlight w:val="none"/>
        </w:rPr>
        <w:t>乙方</w:t>
      </w:r>
      <w:r>
        <w:rPr>
          <w:rStyle w:val="10"/>
          <w:rFonts w:hint="eastAsia" w:ascii="仿宋" w:hAnsi="仿宋" w:eastAsia="仿宋" w:cs="仿宋"/>
          <w:color w:val="auto"/>
          <w:sz w:val="21"/>
          <w:szCs w:val="21"/>
          <w:highlight w:val="none"/>
        </w:rPr>
        <w:t>承诺已充分知悉并理解本条款内容及相关的风险</w:t>
      </w:r>
      <w:r>
        <w:rPr>
          <w:rStyle w:val="10"/>
          <w:rFonts w:hint="eastAsia" w:ascii="仿宋" w:hAnsi="仿宋" w:eastAsia="仿宋" w:cs="仿宋"/>
          <w:color w:val="auto"/>
          <w:sz w:val="21"/>
          <w:szCs w:val="21"/>
          <w:highlight w:val="none"/>
          <w:lang w:eastAsia="zh-CN"/>
        </w:rPr>
        <w:t>。</w:t>
      </w:r>
    </w:p>
    <w:p>
      <w:pPr>
        <w:pStyle w:val="17"/>
        <w:tabs>
          <w:tab w:val="left" w:pos="3585"/>
        </w:tabs>
        <w:spacing w:before="0" w:after="0" w:line="400" w:lineRule="exact"/>
        <w:ind w:firstLine="422" w:firstLineChars="209"/>
        <w:jc w:val="both"/>
        <w:rPr>
          <w:rFonts w:hint="eastAsia" w:ascii="仿宋" w:hAnsi="仿宋" w:eastAsia="仿宋" w:cs="仿宋"/>
          <w:b/>
          <w:bCs/>
          <w:color w:val="auto"/>
          <w:sz w:val="21"/>
          <w:szCs w:val="21"/>
          <w:highlight w:val="none"/>
        </w:rPr>
      </w:pPr>
      <w:r>
        <w:rPr>
          <w:rFonts w:hint="eastAsia" w:ascii="仿宋" w:hAnsi="仿宋" w:eastAsia="仿宋" w:cs="仿宋"/>
          <w:color w:val="auto"/>
          <w:spacing w:val="-4"/>
          <w:sz w:val="21"/>
          <w:szCs w:val="21"/>
          <w:highlight w:val="none"/>
        </w:rPr>
        <w:t>七、</w:t>
      </w:r>
      <w:r>
        <w:rPr>
          <w:rFonts w:hint="eastAsia" w:ascii="仿宋" w:hAnsi="仿宋" w:eastAsia="仿宋" w:cs="仿宋"/>
          <w:color w:val="auto"/>
          <w:sz w:val="21"/>
          <w:szCs w:val="21"/>
          <w:highlight w:val="none"/>
        </w:rPr>
        <w:t>甲方后续上线的新产品，将按照产品对应的产品类型，</w:t>
      </w:r>
      <w:r>
        <w:rPr>
          <w:rFonts w:hint="eastAsia" w:ascii="仿宋" w:hAnsi="仿宋" w:eastAsia="仿宋" w:cs="仿宋"/>
          <w:b/>
          <w:bCs/>
          <w:color w:val="auto"/>
          <w:sz w:val="21"/>
          <w:szCs w:val="21"/>
          <w:highlight w:val="none"/>
        </w:rPr>
        <w:t>统一遵守该产品类型的相关计息、还款等规定。</w:t>
      </w:r>
    </w:p>
    <w:p>
      <w:pPr>
        <w:pStyle w:val="17"/>
        <w:spacing w:before="0" w:after="0" w:line="400" w:lineRule="exact"/>
        <w:ind w:firstLine="438" w:firstLineChars="209"/>
        <w:jc w:val="both"/>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八、乙方领用信用卡后要求退卡和解除合约的，</w:t>
      </w:r>
      <w:r>
        <w:rPr>
          <w:rFonts w:hint="eastAsia" w:ascii="仿宋" w:hAnsi="仿宋" w:eastAsia="仿宋" w:cs="仿宋"/>
          <w:b/>
          <w:bCs/>
          <w:color w:val="auto"/>
          <w:sz w:val="21"/>
          <w:szCs w:val="21"/>
          <w:highlight w:val="none"/>
        </w:rPr>
        <w:t>必须清偿信用卡账户债务，并按甲方规定办理销户后，</w:t>
      </w:r>
      <w:r>
        <w:rPr>
          <w:rFonts w:hint="eastAsia" w:ascii="仿宋" w:hAnsi="仿宋" w:eastAsia="仿宋" w:cs="仿宋"/>
          <w:color w:val="auto"/>
          <w:sz w:val="21"/>
          <w:szCs w:val="21"/>
          <w:highlight w:val="none"/>
        </w:rPr>
        <w:t>方可解除本合约。</w:t>
      </w:r>
    </w:p>
    <w:p>
      <w:pPr>
        <w:pStyle w:val="17"/>
        <w:spacing w:before="0" w:after="0" w:line="400" w:lineRule="exact"/>
        <w:ind w:firstLine="438" w:firstLineChars="209"/>
        <w:jc w:val="both"/>
        <w:rPr>
          <w:rFonts w:hint="eastAsia" w:ascii="仿宋" w:hAnsi="仿宋" w:eastAsia="仿宋" w:cs="仿宋"/>
          <w:b/>
          <w:bCs/>
          <w:color w:val="auto"/>
          <w:sz w:val="21"/>
          <w:szCs w:val="21"/>
          <w:highlight w:val="none"/>
        </w:rPr>
      </w:pPr>
      <w:r>
        <w:rPr>
          <w:rFonts w:hint="eastAsia" w:ascii="仿宋" w:hAnsi="仿宋" w:eastAsia="仿宋" w:cs="仿宋"/>
          <w:color w:val="auto"/>
          <w:sz w:val="21"/>
          <w:szCs w:val="21"/>
          <w:highlight w:val="none"/>
        </w:rPr>
        <w:t>九、</w:t>
      </w:r>
      <w:r>
        <w:rPr>
          <w:rFonts w:hint="eastAsia" w:ascii="仿宋" w:hAnsi="仿宋" w:eastAsia="仿宋" w:cs="仿宋"/>
          <w:b/>
          <w:bCs/>
          <w:color w:val="auto"/>
          <w:sz w:val="21"/>
          <w:szCs w:val="21"/>
          <w:highlight w:val="none"/>
        </w:rPr>
        <w:t>本合约适用中华人民共和国法律法规、有关监管部门的规范文件。未尽事宜依据行业惯例和银行业务规定办理。</w:t>
      </w:r>
    </w:p>
    <w:p>
      <w:pPr>
        <w:pStyle w:val="17"/>
        <w:tabs>
          <w:tab w:val="left" w:pos="3585"/>
        </w:tabs>
        <w:spacing w:before="0" w:after="0" w:line="400" w:lineRule="exact"/>
        <w:ind w:firstLine="441" w:firstLineChars="209"/>
        <w:jc w:val="both"/>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十、有关本合约的一切争议由双方协商解决，不愿协商或协商不成的，双方均可向甲方住所地人民法院起诉。</w:t>
      </w:r>
    </w:p>
    <w:p>
      <w:pPr>
        <w:pStyle w:val="17"/>
        <w:tabs>
          <w:tab w:val="left" w:pos="3585"/>
        </w:tabs>
        <w:spacing w:before="0" w:after="0" w:line="400" w:lineRule="exact"/>
        <w:ind w:firstLine="438" w:firstLineChars="209"/>
        <w:jc w:val="both"/>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十一、对本领用合约</w:t>
      </w:r>
      <w:r>
        <w:rPr>
          <w:rFonts w:hint="eastAsia" w:ascii="仿宋" w:hAnsi="仿宋" w:eastAsia="仿宋" w:cs="仿宋"/>
          <w:color w:val="auto"/>
          <w:sz w:val="21"/>
          <w:szCs w:val="21"/>
          <w:highlight w:val="none"/>
          <w:lang w:eastAsia="zh-CN"/>
        </w:rPr>
        <w:t>、章程、收费标准等</w:t>
      </w:r>
      <w:r>
        <w:rPr>
          <w:rFonts w:hint="eastAsia" w:ascii="仿宋" w:hAnsi="仿宋" w:eastAsia="仿宋" w:cs="仿宋"/>
          <w:color w:val="auto"/>
          <w:sz w:val="21"/>
          <w:szCs w:val="21"/>
          <w:highlight w:val="none"/>
        </w:rPr>
        <w:t>有任何疑问或对相关服务和产品有任何</w:t>
      </w:r>
      <w:r>
        <w:rPr>
          <w:rFonts w:hint="eastAsia" w:ascii="仿宋" w:hAnsi="仿宋" w:eastAsia="仿宋" w:cs="仿宋"/>
          <w:b/>
          <w:bCs/>
          <w:color w:val="auto"/>
          <w:sz w:val="21"/>
          <w:szCs w:val="21"/>
          <w:highlight w:val="none"/>
        </w:rPr>
        <w:t>意见、咨询、建议、投诉</w:t>
      </w:r>
      <w:r>
        <w:rPr>
          <w:rFonts w:hint="eastAsia" w:ascii="仿宋" w:hAnsi="仿宋" w:eastAsia="仿宋" w:cs="仿宋"/>
          <w:color w:val="auto"/>
          <w:sz w:val="21"/>
          <w:szCs w:val="21"/>
          <w:highlight w:val="none"/>
        </w:rPr>
        <w:t>的，乙方知悉：可拨打客户服务热线</w:t>
      </w:r>
      <w:r>
        <w:rPr>
          <w:rFonts w:hint="eastAsia" w:ascii="仿宋" w:hAnsi="仿宋" w:eastAsia="仿宋" w:cs="仿宋"/>
          <w:b/>
          <w:bCs/>
          <w:color w:val="auto"/>
          <w:sz w:val="21"/>
          <w:szCs w:val="21"/>
          <w:highlight w:val="none"/>
        </w:rPr>
        <w:t>96588</w:t>
      </w:r>
      <w:r>
        <w:rPr>
          <w:rFonts w:hint="eastAsia" w:ascii="仿宋" w:hAnsi="仿宋" w:eastAsia="仿宋" w:cs="仿宋"/>
          <w:color w:val="auto"/>
          <w:sz w:val="21"/>
          <w:szCs w:val="21"/>
          <w:highlight w:val="none"/>
        </w:rPr>
        <w:t>。</w:t>
      </w:r>
    </w:p>
    <w:p>
      <w:pPr>
        <w:pStyle w:val="17"/>
        <w:tabs>
          <w:tab w:val="left" w:pos="3585"/>
        </w:tabs>
        <w:spacing w:before="0" w:after="0" w:line="560" w:lineRule="exact"/>
        <w:jc w:val="both"/>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附件1</w:t>
      </w:r>
    </w:p>
    <w:p>
      <w:pPr>
        <w:pStyle w:val="17"/>
        <w:tabs>
          <w:tab w:val="left" w:pos="3585"/>
        </w:tabs>
        <w:spacing w:before="0" w:after="0" w:line="560" w:lineRule="exact"/>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 xml:space="preserve">  </w:t>
      </w:r>
      <w:r>
        <w:rPr>
          <w:rFonts w:hint="eastAsia" w:ascii="仿宋" w:hAnsi="仿宋" w:eastAsia="仿宋" w:cs="仿宋"/>
          <w:b/>
          <w:bCs/>
          <w:color w:val="auto"/>
          <w:spacing w:val="-4"/>
          <w:sz w:val="21"/>
          <w:szCs w:val="21"/>
          <w:highlight w:val="none"/>
          <w:lang w:eastAsia="zh-CN"/>
        </w:rPr>
        <w:t>海南农村商业银行股份有限公司</w:t>
      </w:r>
      <w:r>
        <w:rPr>
          <w:rFonts w:hint="eastAsia" w:ascii="仿宋" w:hAnsi="仿宋" w:eastAsia="仿宋" w:cs="仿宋"/>
          <w:b/>
          <w:bCs/>
          <w:color w:val="auto"/>
          <w:spacing w:val="-4"/>
          <w:sz w:val="21"/>
          <w:szCs w:val="21"/>
          <w:highlight w:val="none"/>
        </w:rPr>
        <w:t>信用卡收费标准</w:t>
      </w:r>
    </w:p>
    <w:p>
      <w:pPr>
        <w:pStyle w:val="17"/>
        <w:tabs>
          <w:tab w:val="left" w:pos="3585"/>
        </w:tabs>
        <w:adjustRightInd w:val="0"/>
        <w:snapToGrid w:val="0"/>
        <w:spacing w:before="0" w:after="0" w:line="240" w:lineRule="auto"/>
        <w:jc w:val="both"/>
        <w:rPr>
          <w:rFonts w:hint="eastAsia" w:ascii="仿宋" w:hAnsi="仿宋" w:eastAsia="仿宋" w:cs="仿宋"/>
          <w:color w:val="auto"/>
          <w:spacing w:val="-4"/>
          <w:sz w:val="21"/>
          <w:szCs w:val="21"/>
          <w:highlight w:val="none"/>
        </w:rPr>
      </w:pPr>
      <w:r>
        <w:drawing>
          <wp:inline distT="0" distB="0" distL="114300" distR="114300">
            <wp:extent cx="5269865" cy="6969760"/>
            <wp:effectExtent l="0" t="0" r="698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69865" cy="6969760"/>
                    </a:xfrm>
                    <a:prstGeom prst="rect">
                      <a:avLst/>
                    </a:prstGeom>
                    <a:noFill/>
                    <a:ln>
                      <a:noFill/>
                    </a:ln>
                  </pic:spPr>
                </pic:pic>
              </a:graphicData>
            </a:graphic>
          </wp:inline>
        </w:drawing>
      </w:r>
      <w:r>
        <w:rPr>
          <w:rFonts w:hint="eastAsia" w:ascii="黑体" w:hAnsi="黑体" w:eastAsia="黑体" w:cs="黑体"/>
          <w:color w:val="auto"/>
          <w:sz w:val="32"/>
          <w:szCs w:val="32"/>
          <w:highlight w:val="none"/>
        </w:rPr>
        <w:br w:type="page"/>
      </w:r>
      <w:r>
        <w:rPr>
          <w:rFonts w:hint="eastAsia" w:ascii="仿宋" w:hAnsi="仿宋" w:eastAsia="仿宋" w:cs="仿宋"/>
          <w:color w:val="auto"/>
          <w:spacing w:val="-4"/>
          <w:sz w:val="21"/>
          <w:szCs w:val="21"/>
          <w:highlight w:val="none"/>
        </w:rPr>
        <w:t xml:space="preserve">附件2 </w:t>
      </w:r>
    </w:p>
    <w:p>
      <w:pPr>
        <w:pStyle w:val="3"/>
        <w:widowControl/>
        <w:pBdr>
          <w:bottom w:val="single" w:color="DDDDDD" w:sz="6" w:space="0"/>
        </w:pBdr>
        <w:spacing w:beforeAutospacing="0" w:after="0" w:afterAutospacing="0" w:line="560" w:lineRule="exac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税收居民身份须知</w:t>
      </w:r>
    </w:p>
    <w:p>
      <w:pPr>
        <w:pStyle w:val="7"/>
        <w:spacing w:beforeAutospacing="0" w:afterAutospacing="0" w:line="560" w:lineRule="exact"/>
        <w:rPr>
          <w:rFonts w:hint="eastAsia" w:ascii="仿宋" w:hAnsi="仿宋" w:eastAsia="仿宋" w:cs="仿宋"/>
          <w:color w:val="auto"/>
          <w:sz w:val="21"/>
          <w:szCs w:val="21"/>
          <w:highlight w:val="none"/>
          <w:lang w:bidi="ar"/>
        </w:rPr>
      </w:pPr>
    </w:p>
    <w:p>
      <w:pPr>
        <w:pStyle w:val="7"/>
        <w:spacing w:beforeAutospacing="0" w:afterAutospacing="0" w:line="560" w:lineRule="exact"/>
        <w:ind w:firstLine="420" w:firstLineChars="200"/>
        <w:rPr>
          <w:rFonts w:hint="eastAsia" w:ascii="仿宋" w:hAnsi="仿宋" w:eastAsia="仿宋" w:cs="仿宋"/>
          <w:color w:val="auto"/>
          <w:sz w:val="21"/>
          <w:szCs w:val="21"/>
          <w:highlight w:val="none"/>
          <w:lang w:bidi="ar"/>
        </w:rPr>
      </w:pPr>
      <w:r>
        <w:rPr>
          <w:rFonts w:hint="eastAsia" w:ascii="仿宋" w:hAnsi="仿宋" w:eastAsia="仿宋" w:cs="仿宋"/>
          <w:color w:val="auto"/>
          <w:sz w:val="21"/>
          <w:szCs w:val="21"/>
          <w:highlight w:val="none"/>
          <w:lang w:bidi="ar"/>
        </w:rPr>
        <w:t>根据《非居民金融账户涉税信息尽职调查管理办法》要求，所有新开账户客户均需在开户时配合进行个人税收居民身份声明：</w:t>
      </w:r>
    </w:p>
    <w:p>
      <w:pPr>
        <w:pStyle w:val="7"/>
        <w:spacing w:beforeAutospacing="0" w:afterAutospacing="0" w:line="560" w:lineRule="exact"/>
        <w:ind w:firstLine="420" w:firstLineChars="200"/>
        <w:rPr>
          <w:rFonts w:hint="eastAsia" w:ascii="仿宋" w:hAnsi="仿宋" w:eastAsia="仿宋" w:cs="仿宋"/>
          <w:color w:val="auto"/>
          <w:sz w:val="21"/>
          <w:szCs w:val="21"/>
          <w:highlight w:val="none"/>
          <w:lang w:bidi="ar"/>
        </w:rPr>
      </w:pPr>
      <w:r>
        <w:rPr>
          <w:rFonts w:hint="eastAsia" w:ascii="仿宋" w:hAnsi="仿宋" w:eastAsia="仿宋" w:cs="仿宋"/>
          <w:color w:val="auto"/>
          <w:sz w:val="21"/>
          <w:szCs w:val="21"/>
          <w:highlight w:val="none"/>
          <w:lang w:bidi="ar"/>
        </w:rPr>
        <w:t>本人在此声明仅为中国税收居民。</w:t>
      </w:r>
    </w:p>
    <w:p>
      <w:pPr>
        <w:pStyle w:val="7"/>
        <w:spacing w:beforeAutospacing="0" w:afterAutospacing="0" w:line="560" w:lineRule="exact"/>
        <w:ind w:firstLine="420" w:firstLineChars="20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bidi="ar"/>
        </w:rPr>
        <w:t>注：中国税收居民个人是指在中国境内有住所，或者无住所而在境内居住满一年的个人。在中国境内有住所是指因户籍、家庭、经济利益关系而在中国境内习惯性居住。在境内居住满一年，是指在一个纳税年度中在中国境内居住365日。临时离境的，不扣减日数。临时离境，是指在一个纳税年度中一次不超过30日或者多次累计不超过90日的离境。如本人目前并非仅为中国税收居民，或者未来出现税收居民身份变更的情形，将在30日内到甲方营业网点填报《个人税收居民身份声明文件》的完整信息进行重新声明，否则，本人将承担由此造成的不利后果。</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rPr>
          <w:rFonts w:hint="eastAsia" w:ascii="仿宋" w:hAnsi="仿宋" w:eastAsia="仿宋" w:cs="仿宋"/>
          <w:b w:val="0"/>
          <w:bCs w:val="0"/>
          <w:i w:val="0"/>
          <w:iCs w:val="0"/>
          <w:caps w:val="0"/>
          <w:color w:val="auto"/>
          <w:spacing w:val="-4"/>
          <w:sz w:val="21"/>
          <w:szCs w:val="21"/>
          <w:highlight w:val="none"/>
          <w:lang w:bidi="ar-SA"/>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rPr>
          <w:rFonts w:hint="eastAsia" w:ascii="仿宋" w:hAnsi="仿宋" w:eastAsia="仿宋" w:cs="仿宋"/>
          <w:b w:val="0"/>
          <w:bCs w:val="0"/>
          <w:i w:val="0"/>
          <w:iCs w:val="0"/>
          <w:caps w:val="0"/>
          <w:color w:val="auto"/>
          <w:spacing w:val="-4"/>
          <w:sz w:val="21"/>
          <w:szCs w:val="21"/>
          <w:highlight w:val="none"/>
          <w:lang w:bidi="ar-SA"/>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rPr>
          <w:rFonts w:hint="eastAsia" w:ascii="仿宋" w:hAnsi="仿宋" w:eastAsia="仿宋" w:cs="仿宋"/>
          <w:b w:val="0"/>
          <w:bCs w:val="0"/>
          <w:i w:val="0"/>
          <w:iCs w:val="0"/>
          <w:caps w:val="0"/>
          <w:color w:val="auto"/>
          <w:spacing w:val="-4"/>
          <w:sz w:val="21"/>
          <w:szCs w:val="21"/>
          <w:highlight w:val="none"/>
          <w:lang w:bidi="ar-SA"/>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rPr>
          <w:rFonts w:hint="eastAsia" w:ascii="仿宋" w:hAnsi="仿宋" w:eastAsia="仿宋" w:cs="仿宋"/>
          <w:b w:val="0"/>
          <w:bCs w:val="0"/>
          <w:i w:val="0"/>
          <w:iCs w:val="0"/>
          <w:caps w:val="0"/>
          <w:color w:val="auto"/>
          <w:spacing w:val="-4"/>
          <w:sz w:val="21"/>
          <w:szCs w:val="21"/>
          <w:highlight w:val="none"/>
          <w:lang w:bidi="ar-SA"/>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rPr>
          <w:rFonts w:hint="eastAsia" w:ascii="仿宋" w:hAnsi="仿宋" w:eastAsia="仿宋" w:cs="仿宋"/>
          <w:b w:val="0"/>
          <w:bCs w:val="0"/>
          <w:i w:val="0"/>
          <w:iCs w:val="0"/>
          <w:caps w:val="0"/>
          <w:color w:val="auto"/>
          <w:spacing w:val="-4"/>
          <w:sz w:val="21"/>
          <w:szCs w:val="21"/>
          <w:highlight w:val="none"/>
          <w:lang w:bidi="ar-SA"/>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rPr>
          <w:rFonts w:hint="eastAsia" w:ascii="仿宋" w:hAnsi="仿宋" w:eastAsia="仿宋" w:cs="仿宋"/>
          <w:b w:val="0"/>
          <w:bCs w:val="0"/>
          <w:i w:val="0"/>
          <w:iCs w:val="0"/>
          <w:caps w:val="0"/>
          <w:color w:val="auto"/>
          <w:spacing w:val="-4"/>
          <w:sz w:val="21"/>
          <w:szCs w:val="21"/>
          <w:highlight w:val="none"/>
          <w:lang w:bidi="ar-SA"/>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rPr>
          <w:rFonts w:hint="eastAsia" w:ascii="仿宋" w:hAnsi="仿宋" w:eastAsia="仿宋" w:cs="仿宋"/>
          <w:b w:val="0"/>
          <w:bCs w:val="0"/>
          <w:i w:val="0"/>
          <w:iCs w:val="0"/>
          <w:caps w:val="0"/>
          <w:color w:val="auto"/>
          <w:spacing w:val="-4"/>
          <w:sz w:val="21"/>
          <w:szCs w:val="21"/>
          <w:highlight w:val="none"/>
          <w:lang w:bidi="ar-SA"/>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rPr>
          <w:rFonts w:hint="eastAsia" w:ascii="仿宋" w:hAnsi="仿宋" w:eastAsia="仿宋" w:cs="仿宋"/>
          <w:b w:val="0"/>
          <w:bCs w:val="0"/>
          <w:i w:val="0"/>
          <w:iCs w:val="0"/>
          <w:caps w:val="0"/>
          <w:color w:val="auto"/>
          <w:spacing w:val="-4"/>
          <w:sz w:val="21"/>
          <w:szCs w:val="21"/>
          <w:highlight w:val="none"/>
          <w:lang w:bidi="ar-SA"/>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rPr>
          <w:rFonts w:hint="eastAsia" w:ascii="仿宋" w:hAnsi="仿宋" w:eastAsia="仿宋" w:cs="仿宋"/>
          <w:b w:val="0"/>
          <w:bCs w:val="0"/>
          <w:i w:val="0"/>
          <w:iCs w:val="0"/>
          <w:caps w:val="0"/>
          <w:color w:val="auto"/>
          <w:spacing w:val="-4"/>
          <w:sz w:val="21"/>
          <w:szCs w:val="21"/>
          <w:highlight w:val="none"/>
          <w:lang w:bidi="ar-SA"/>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rPr>
          <w:rFonts w:hint="eastAsia" w:ascii="仿宋" w:hAnsi="仿宋" w:eastAsia="仿宋" w:cs="仿宋"/>
          <w:b w:val="0"/>
          <w:bCs w:val="0"/>
          <w:i w:val="0"/>
          <w:iCs w:val="0"/>
          <w:caps w:val="0"/>
          <w:color w:val="auto"/>
          <w:spacing w:val="-4"/>
          <w:sz w:val="21"/>
          <w:szCs w:val="21"/>
          <w:highlight w:val="none"/>
          <w:lang w:bidi="ar-SA"/>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rPr>
          <w:rFonts w:hint="eastAsia" w:ascii="仿宋" w:hAnsi="仿宋" w:eastAsia="仿宋" w:cs="仿宋"/>
          <w:b w:val="0"/>
          <w:bCs w:val="0"/>
          <w:i w:val="0"/>
          <w:iCs w:val="0"/>
          <w:caps w:val="0"/>
          <w:color w:val="auto"/>
          <w:spacing w:val="-4"/>
          <w:sz w:val="21"/>
          <w:szCs w:val="21"/>
          <w:highlight w:val="none"/>
          <w:lang w:bidi="ar-SA"/>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rPr>
          <w:rFonts w:hint="eastAsia" w:ascii="仿宋" w:hAnsi="仿宋" w:eastAsia="仿宋" w:cs="仿宋"/>
          <w:b w:val="0"/>
          <w:bCs w:val="0"/>
          <w:i w:val="0"/>
          <w:iCs w:val="0"/>
          <w:caps w:val="0"/>
          <w:color w:val="auto"/>
          <w:spacing w:val="-4"/>
          <w:sz w:val="21"/>
          <w:szCs w:val="21"/>
          <w:highlight w:val="none"/>
          <w:lang w:bidi="ar-SA"/>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rPr>
          <w:rFonts w:hint="eastAsia" w:ascii="仿宋" w:hAnsi="仿宋" w:eastAsia="仿宋" w:cs="仿宋"/>
          <w:b w:val="0"/>
          <w:bCs w:val="0"/>
          <w:i w:val="0"/>
          <w:iCs w:val="0"/>
          <w:caps w:val="0"/>
          <w:color w:val="auto"/>
          <w:spacing w:val="-4"/>
          <w:sz w:val="21"/>
          <w:szCs w:val="21"/>
          <w:highlight w:val="none"/>
          <w:lang w:bidi="ar-SA"/>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rPr>
          <w:rFonts w:hint="eastAsia" w:ascii="仿宋" w:hAnsi="仿宋" w:eastAsia="仿宋" w:cs="仿宋"/>
          <w:b w:val="0"/>
          <w:bCs w:val="0"/>
          <w:i w:val="0"/>
          <w:iCs w:val="0"/>
          <w:caps w:val="0"/>
          <w:color w:val="auto"/>
          <w:spacing w:val="-4"/>
          <w:sz w:val="21"/>
          <w:szCs w:val="21"/>
          <w:highlight w:val="none"/>
          <w:lang w:bidi="ar-SA"/>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rPr>
          <w:rFonts w:hint="eastAsia" w:ascii="仿宋" w:hAnsi="仿宋" w:eastAsia="仿宋" w:cs="仿宋"/>
          <w:b w:val="0"/>
          <w:bCs w:val="0"/>
          <w:i w:val="0"/>
          <w:iCs w:val="0"/>
          <w:caps w:val="0"/>
          <w:color w:val="auto"/>
          <w:spacing w:val="-4"/>
          <w:sz w:val="21"/>
          <w:szCs w:val="21"/>
          <w:highlight w:val="none"/>
          <w:lang w:bidi="ar-SA"/>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rPr>
          <w:rFonts w:hint="eastAsia" w:ascii="仿宋" w:hAnsi="仿宋" w:eastAsia="仿宋" w:cs="仿宋"/>
          <w:b w:val="0"/>
          <w:bCs w:val="0"/>
          <w:i w:val="0"/>
          <w:iCs w:val="0"/>
          <w:caps w:val="0"/>
          <w:color w:val="auto"/>
          <w:spacing w:val="-4"/>
          <w:sz w:val="21"/>
          <w:szCs w:val="21"/>
          <w:highlight w:val="none"/>
          <w:lang w:bidi="ar-SA"/>
        </w:rPr>
      </w:pPr>
      <w:r>
        <w:rPr>
          <w:rFonts w:hint="eastAsia" w:ascii="仿宋" w:hAnsi="仿宋" w:eastAsia="仿宋" w:cs="仿宋"/>
          <w:b w:val="0"/>
          <w:bCs w:val="0"/>
          <w:i w:val="0"/>
          <w:iCs w:val="0"/>
          <w:caps w:val="0"/>
          <w:color w:val="auto"/>
          <w:spacing w:val="-4"/>
          <w:sz w:val="21"/>
          <w:szCs w:val="21"/>
          <w:highlight w:val="none"/>
          <w:lang w:bidi="ar-SA"/>
        </w:rPr>
        <w:t>附件3</w:t>
      </w:r>
    </w:p>
    <w:p>
      <w:pPr>
        <w:pStyle w:val="7"/>
        <w:widowControl/>
        <w:pBdr>
          <w:top w:val="none" w:color="auto" w:sz="0" w:space="0"/>
          <w:left w:val="none" w:color="auto" w:sz="0" w:space="0"/>
          <w:bottom w:val="none" w:color="auto" w:sz="0" w:space="0"/>
          <w:right w:val="none" w:color="auto" w:sz="0" w:space="0"/>
        </w:pBdr>
        <w:spacing w:after="150"/>
        <w:rPr>
          <w:b/>
          <w:bCs/>
          <w:color w:val="000000"/>
          <w:spacing w:val="-4"/>
          <w:sz w:val="32"/>
          <w:szCs w:val="32"/>
          <w:highlight w:val="none"/>
        </w:rPr>
      </w:pPr>
      <w:bookmarkStart w:id="1" w:name="_Hlk55771411"/>
      <w:r>
        <w:rPr>
          <w:rFonts w:hint="eastAsia" w:asciiTheme="minorEastAsia" w:hAnsiTheme="minorEastAsia" w:cstheme="minorEastAsia"/>
          <w:b/>
          <w:bCs w:val="0"/>
          <w:color w:val="000000"/>
          <w:sz w:val="21"/>
          <w:szCs w:val="21"/>
          <w:highlight w:val="none"/>
          <w:lang w:val="en-US" w:eastAsia="zh-CN"/>
        </w:rPr>
        <w:t xml:space="preserve">                      </w:t>
      </w:r>
      <w:bookmarkStart w:id="2" w:name="_GoBack"/>
      <w:bookmarkEnd w:id="2"/>
      <w:r>
        <w:rPr>
          <w:rFonts w:hint="eastAsia" w:asciiTheme="minorEastAsia" w:hAnsiTheme="minorEastAsia" w:eastAsiaTheme="minorEastAsia" w:cstheme="minorEastAsia"/>
          <w:b/>
          <w:bCs w:val="0"/>
          <w:color w:val="000000"/>
          <w:sz w:val="21"/>
          <w:szCs w:val="21"/>
          <w:highlight w:val="none"/>
        </w:rPr>
        <w:t>海南农村商业银行</w:t>
      </w:r>
      <w:bookmarkEnd w:id="1"/>
      <w:r>
        <w:rPr>
          <w:rFonts w:hint="eastAsia" w:asciiTheme="minorEastAsia" w:hAnsiTheme="minorEastAsia" w:eastAsiaTheme="minorEastAsia" w:cstheme="minorEastAsia"/>
          <w:b/>
          <w:bCs w:val="0"/>
          <w:color w:val="000000"/>
          <w:sz w:val="21"/>
          <w:szCs w:val="21"/>
          <w:highlight w:val="none"/>
        </w:rPr>
        <w:t>股份有限公司信用卡章程</w:t>
      </w:r>
    </w:p>
    <w:p>
      <w:pPr>
        <w:pStyle w:val="14"/>
        <w:keepNext w:val="0"/>
        <w:keepLines w:val="0"/>
        <w:pageBreakBefore w:val="0"/>
        <w:kinsoku/>
        <w:wordWrap/>
        <w:overflowPunct/>
        <w:topLinePunct w:val="0"/>
        <w:autoSpaceDE/>
        <w:bidi w:val="0"/>
        <w:adjustRightInd/>
        <w:snapToGrid/>
        <w:spacing w:line="400" w:lineRule="exact"/>
        <w:ind w:firstLine="649" w:firstLineChars="320"/>
        <w:jc w:val="center"/>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b/>
          <w:bCs/>
          <w:color w:val="000000"/>
          <w:spacing w:val="-4"/>
          <w:sz w:val="21"/>
          <w:szCs w:val="21"/>
          <w:highlight w:val="none"/>
        </w:rPr>
        <w:t>第一章</w:t>
      </w:r>
      <w:r>
        <w:rPr>
          <w:rFonts w:hint="eastAsia" w:ascii="仿宋" w:hAnsi="仿宋" w:eastAsia="仿宋" w:cs="仿宋"/>
          <w:b/>
          <w:bCs/>
          <w:color w:val="000000"/>
          <w:spacing w:val="-4"/>
          <w:sz w:val="21"/>
          <w:szCs w:val="21"/>
          <w:highlight w:val="none"/>
          <w:lang w:val="en-US" w:eastAsia="zh-CN"/>
        </w:rPr>
        <w:t xml:space="preserve">  </w:t>
      </w:r>
      <w:r>
        <w:rPr>
          <w:rFonts w:hint="eastAsia" w:ascii="仿宋" w:hAnsi="仿宋" w:eastAsia="仿宋" w:cs="仿宋"/>
          <w:b/>
          <w:bCs/>
          <w:color w:val="000000"/>
          <w:spacing w:val="-4"/>
          <w:sz w:val="21"/>
          <w:szCs w:val="21"/>
          <w:highlight w:val="none"/>
        </w:rPr>
        <w:t>总</w:t>
      </w:r>
      <w:r>
        <w:rPr>
          <w:rFonts w:hint="eastAsia" w:ascii="仿宋" w:hAnsi="仿宋" w:eastAsia="仿宋" w:cs="仿宋"/>
          <w:b/>
          <w:bCs/>
          <w:color w:val="000000"/>
          <w:spacing w:val="-4"/>
          <w:sz w:val="21"/>
          <w:szCs w:val="21"/>
          <w:highlight w:val="none"/>
          <w:lang w:val="en-US" w:eastAsia="zh-CN"/>
        </w:rPr>
        <w:t xml:space="preserve">  </w:t>
      </w:r>
      <w:r>
        <w:rPr>
          <w:rFonts w:hint="eastAsia" w:ascii="仿宋" w:hAnsi="仿宋" w:eastAsia="仿宋" w:cs="仿宋"/>
          <w:b/>
          <w:bCs/>
          <w:color w:val="000000"/>
          <w:spacing w:val="-4"/>
          <w:sz w:val="21"/>
          <w:szCs w:val="21"/>
          <w:highlight w:val="none"/>
        </w:rPr>
        <w:t>则</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第一条 </w:t>
      </w:r>
      <w:r>
        <w:rPr>
          <w:rFonts w:hint="eastAsia" w:ascii="仿宋" w:hAnsi="仿宋" w:eastAsia="仿宋" w:cs="仿宋"/>
          <w:color w:val="000000"/>
          <w:spacing w:val="-4"/>
          <w:sz w:val="21"/>
          <w:szCs w:val="21"/>
          <w:highlight w:val="none"/>
        </w:rPr>
        <w:t>为适应信用卡业务的发展，为信用卡产品</w:t>
      </w:r>
      <w:r>
        <w:rPr>
          <w:rFonts w:hint="eastAsia" w:ascii="仿宋" w:hAnsi="仿宋" w:eastAsia="仿宋" w:cs="仿宋"/>
          <w:spacing w:val="-4"/>
          <w:sz w:val="21"/>
          <w:szCs w:val="21"/>
          <w:highlight w:val="none"/>
        </w:rPr>
        <w:t>申请人及持卡人（含附属卡申请人和附属卡持卡人）</w:t>
      </w:r>
      <w:r>
        <w:rPr>
          <w:rFonts w:hint="eastAsia" w:ascii="仿宋" w:hAnsi="仿宋" w:eastAsia="仿宋" w:cs="仿宋"/>
          <w:color w:val="000000"/>
          <w:spacing w:val="-4"/>
          <w:sz w:val="21"/>
          <w:szCs w:val="21"/>
          <w:highlight w:val="none"/>
        </w:rPr>
        <w:t>提供全面优质的信用卡服务，根据国家有关法律、法规和规章及有</w:t>
      </w:r>
      <w:r>
        <w:rPr>
          <w:rFonts w:hint="eastAsia" w:ascii="仿宋" w:hAnsi="仿宋" w:eastAsia="仿宋" w:cs="仿宋"/>
          <w:color w:val="000000"/>
          <w:sz w:val="21"/>
          <w:szCs w:val="21"/>
          <w:highlight w:val="none"/>
        </w:rPr>
        <w:t>关规定</w:t>
      </w:r>
      <w:r>
        <w:rPr>
          <w:rFonts w:hint="eastAsia" w:ascii="仿宋" w:hAnsi="仿宋" w:eastAsia="仿宋" w:cs="仿宋"/>
          <w:color w:val="000000"/>
          <w:spacing w:val="-4"/>
          <w:sz w:val="21"/>
          <w:szCs w:val="21"/>
          <w:highlight w:val="none"/>
        </w:rPr>
        <w:t>，特制定本章程。</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第二条 </w:t>
      </w:r>
      <w:r>
        <w:rPr>
          <w:rFonts w:hint="eastAsia" w:ascii="仿宋" w:hAnsi="仿宋" w:eastAsia="仿宋" w:cs="仿宋"/>
          <w:color w:val="000000"/>
          <w:spacing w:val="-4"/>
          <w:sz w:val="21"/>
          <w:szCs w:val="21"/>
          <w:highlight w:val="none"/>
        </w:rPr>
        <w:t>海南农村商业银行股份有限公司</w:t>
      </w:r>
      <w:r>
        <w:rPr>
          <w:rFonts w:hint="eastAsia" w:ascii="仿宋" w:hAnsi="仿宋" w:eastAsia="仿宋" w:cs="仿宋"/>
          <w:color w:val="000000"/>
          <w:spacing w:val="-4"/>
          <w:sz w:val="21"/>
          <w:szCs w:val="21"/>
          <w:highlight w:val="none"/>
          <w:lang w:eastAsia="zh-CN"/>
        </w:rPr>
        <w:t>（</w:t>
      </w:r>
      <w:r>
        <w:rPr>
          <w:rFonts w:hint="eastAsia" w:ascii="仿宋" w:hAnsi="仿宋" w:eastAsia="仿宋" w:cs="仿宋"/>
          <w:color w:val="000000"/>
          <w:spacing w:val="-4"/>
          <w:sz w:val="21"/>
          <w:szCs w:val="21"/>
          <w:highlight w:val="none"/>
          <w:lang w:val="en-US" w:eastAsia="zh-CN"/>
        </w:rPr>
        <w:t>以下简称海南农商银行</w:t>
      </w:r>
      <w:r>
        <w:rPr>
          <w:rFonts w:hint="eastAsia" w:ascii="仿宋" w:hAnsi="仿宋" w:eastAsia="仿宋" w:cs="仿宋"/>
          <w:color w:val="000000"/>
          <w:spacing w:val="-4"/>
          <w:sz w:val="21"/>
          <w:szCs w:val="21"/>
          <w:highlight w:val="none"/>
          <w:lang w:eastAsia="zh-CN"/>
        </w:rPr>
        <w:t>）</w:t>
      </w:r>
      <w:r>
        <w:rPr>
          <w:rFonts w:hint="eastAsia" w:ascii="仿宋" w:hAnsi="仿宋" w:eastAsia="仿宋" w:cs="仿宋"/>
          <w:color w:val="000000"/>
          <w:spacing w:val="-4"/>
          <w:sz w:val="21"/>
          <w:szCs w:val="21"/>
          <w:highlight w:val="none"/>
        </w:rPr>
        <w:t>信用卡是由海南农村商业银行股份有限公司面向个人客户发行的、给予持卡人一定消费额度和专项分期额度，持卡人可在信用额度内先消费后还款的信用支付工具，具有消费支出、分期交易、存取现金等功能。</w:t>
      </w:r>
    </w:p>
    <w:p>
      <w:pPr>
        <w:widowControl/>
        <w:autoSpaceDN w:val="0"/>
        <w:spacing w:line="400" w:lineRule="exact"/>
        <w:ind w:firstLine="646" w:firstLineChars="320"/>
        <w:jc w:val="left"/>
        <w:rPr>
          <w:rFonts w:hint="eastAsia" w:ascii="仿宋" w:hAnsi="仿宋" w:eastAsia="仿宋" w:cs="仿宋"/>
          <w:color w:val="000000"/>
          <w:spacing w:val="-4"/>
          <w:szCs w:val="21"/>
          <w:highlight w:val="none"/>
        </w:rPr>
      </w:pPr>
      <w:r>
        <w:rPr>
          <w:rFonts w:hint="eastAsia" w:ascii="仿宋" w:hAnsi="仿宋" w:eastAsia="仿宋" w:cs="仿宋"/>
          <w:color w:val="000000"/>
          <w:spacing w:val="-4"/>
          <w:kern w:val="2"/>
          <w:sz w:val="21"/>
          <w:szCs w:val="21"/>
          <w:highlight w:val="none"/>
          <w:lang w:val="en-US" w:eastAsia="zh-CN"/>
        </w:rPr>
        <w:t>本章程</w:t>
      </w:r>
      <w:r>
        <w:rPr>
          <w:rFonts w:hint="eastAsia" w:ascii="仿宋" w:hAnsi="仿宋" w:eastAsia="仿宋" w:cs="仿宋"/>
          <w:color w:val="000000"/>
          <w:spacing w:val="-4"/>
          <w:kern w:val="2"/>
          <w:sz w:val="21"/>
          <w:szCs w:val="21"/>
          <w:highlight w:val="none"/>
        </w:rPr>
        <w:t>适用于海南农商银行总行及各级分支机构</w:t>
      </w:r>
      <w:r>
        <w:rPr>
          <w:rFonts w:hint="eastAsia" w:ascii="仿宋" w:hAnsi="仿宋" w:eastAsia="仿宋" w:cs="仿宋"/>
          <w:color w:val="000000"/>
          <w:spacing w:val="-4"/>
          <w:kern w:val="2"/>
          <w:sz w:val="21"/>
          <w:szCs w:val="21"/>
          <w:highlight w:val="none"/>
          <w:lang w:eastAsia="zh-CN"/>
        </w:rPr>
        <w:t>，</w:t>
      </w:r>
      <w:r>
        <w:rPr>
          <w:rFonts w:hint="eastAsia" w:ascii="仿宋" w:hAnsi="仿宋" w:eastAsia="仿宋" w:cs="仿宋"/>
          <w:color w:val="000000"/>
          <w:spacing w:val="-4"/>
          <w:kern w:val="2"/>
          <w:sz w:val="21"/>
          <w:szCs w:val="21"/>
          <w:highlight w:val="none"/>
        </w:rPr>
        <w:t>总行及各级分支机构统称“</w:t>
      </w:r>
      <w:r>
        <w:rPr>
          <w:rFonts w:hint="eastAsia" w:ascii="仿宋" w:hAnsi="仿宋" w:eastAsia="仿宋" w:cs="仿宋"/>
          <w:color w:val="000000"/>
          <w:spacing w:val="-4"/>
          <w:kern w:val="2"/>
          <w:sz w:val="21"/>
          <w:szCs w:val="21"/>
          <w:highlight w:val="none"/>
          <w:lang w:eastAsia="zh-CN"/>
        </w:rPr>
        <w:t>发卡机构</w:t>
      </w:r>
      <w:r>
        <w:rPr>
          <w:rFonts w:hint="eastAsia" w:ascii="仿宋" w:hAnsi="仿宋" w:eastAsia="仿宋" w:cs="仿宋"/>
          <w:color w:val="000000"/>
          <w:spacing w:val="-4"/>
          <w:kern w:val="2"/>
          <w:sz w:val="21"/>
          <w:szCs w:val="21"/>
          <w:highlight w:val="none"/>
        </w:rPr>
        <w:t>”。</w:t>
      </w:r>
    </w:p>
    <w:p>
      <w:pPr>
        <w:keepNext w:val="0"/>
        <w:keepLines w:val="0"/>
        <w:pageBreakBefore w:val="0"/>
        <w:widowControl/>
        <w:kinsoku/>
        <w:wordWrap/>
        <w:overflowPunct/>
        <w:topLinePunct w:val="0"/>
        <w:autoSpaceDE/>
        <w:bidi w:val="0"/>
        <w:adjustRightInd/>
        <w:snapToGrid/>
        <w:spacing w:line="400" w:lineRule="exact"/>
        <w:ind w:firstLine="649" w:firstLineChars="320"/>
        <w:jc w:val="left"/>
        <w:textAlignment w:val="auto"/>
        <w:rPr>
          <w:rFonts w:hint="eastAsia" w:ascii="仿宋" w:hAnsi="仿宋" w:eastAsia="仿宋" w:cs="仿宋"/>
          <w:color w:val="000000"/>
          <w:sz w:val="21"/>
          <w:szCs w:val="21"/>
          <w:highlight w:val="none"/>
        </w:rPr>
      </w:pPr>
      <w:r>
        <w:rPr>
          <w:rFonts w:hint="eastAsia" w:ascii="仿宋" w:hAnsi="仿宋" w:eastAsia="仿宋" w:cs="仿宋"/>
          <w:b/>
          <w:bCs/>
          <w:color w:val="000000"/>
          <w:spacing w:val="-4"/>
          <w:sz w:val="21"/>
          <w:szCs w:val="21"/>
          <w:highlight w:val="none"/>
        </w:rPr>
        <w:t xml:space="preserve">第三条 </w:t>
      </w:r>
      <w:r>
        <w:rPr>
          <w:rFonts w:hint="eastAsia" w:ascii="仿宋" w:hAnsi="仿宋" w:eastAsia="仿宋" w:cs="仿宋"/>
          <w:color w:val="000000"/>
          <w:spacing w:val="-4"/>
          <w:sz w:val="21"/>
          <w:szCs w:val="21"/>
          <w:highlight w:val="none"/>
        </w:rPr>
        <w:t>信用卡按发行对象为个人卡，其中个人卡分为主卡和附属卡；按信用等级、产品功能和服务分为普卡、金卡、白金卡、钻石卡等；按信息载体分为磁条芯片IC复合卡和纯芯片IC卡；</w:t>
      </w:r>
      <w:r>
        <w:rPr>
          <w:rFonts w:hint="eastAsia" w:ascii="仿宋" w:hAnsi="仿宋" w:eastAsia="仿宋" w:cs="仿宋"/>
          <w:color w:val="000000"/>
          <w:sz w:val="21"/>
          <w:szCs w:val="21"/>
          <w:highlight w:val="none"/>
        </w:rPr>
        <w:t>按卡片介质不同分为实体卡和虚拟卡；按卡片形状分为标准卡和异形卡；按照是否与盈利性机构／非盈利机构合作发行分为联名／认同卡和非联名/认同卡；按照币种不同分为单币种卡（含人民币卡和单币种国际卡）和双币种卡；按产品类型可分为标准卡和普惠消费卡，其中标准卡系列包括金卡、普卡、经典白金卡、尊享白金卡、尊贵钻石卡、YO乐卡、海岛卡、幸福卡、无界卡、教师卡、宠物卡、公务卡、人才钻石卡、嗨享信用卡等享正常免息期的产品，普惠消费卡系列包括普惠卡、财富卡、乡村振兴卡、先锋卡等按日计息产品。信用卡将使用银联、维萨、万事达卡、JCB、美国运通或其他银行卡组织的标识。</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b/>
          <w:bCs/>
          <w:i/>
          <w:iCs/>
          <w:color w:val="000000"/>
          <w:spacing w:val="-4"/>
          <w:sz w:val="21"/>
          <w:szCs w:val="21"/>
          <w:highlight w:val="none"/>
          <w:u w:val="single"/>
        </w:rPr>
      </w:pPr>
      <w:r>
        <w:rPr>
          <w:rFonts w:hint="eastAsia" w:ascii="仿宋" w:hAnsi="仿宋" w:eastAsia="仿宋" w:cs="仿宋"/>
          <w:b/>
          <w:bCs/>
          <w:color w:val="000000"/>
          <w:spacing w:val="-4"/>
          <w:sz w:val="21"/>
          <w:szCs w:val="21"/>
          <w:highlight w:val="none"/>
        </w:rPr>
        <w:t>第四条 发卡机构、持卡人、担保人、特约商户及其他相关当事人均须遵守本章程。</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第五条 </w:t>
      </w:r>
      <w:r>
        <w:rPr>
          <w:rFonts w:hint="eastAsia" w:ascii="仿宋" w:hAnsi="仿宋" w:eastAsia="仿宋" w:cs="仿宋"/>
          <w:color w:val="000000"/>
          <w:spacing w:val="-4"/>
          <w:sz w:val="21"/>
          <w:szCs w:val="21"/>
          <w:highlight w:val="none"/>
        </w:rPr>
        <w:t>本章程涉及的部分名词遵从如下定义：</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color w:val="000000"/>
          <w:spacing w:val="-4"/>
          <w:sz w:val="21"/>
          <w:szCs w:val="21"/>
          <w:highlight w:val="none"/>
        </w:rPr>
        <w:t>“持卡人”指向发卡机构申请个人卡并获得卡片核发的申请者本人，包括主卡持卡人和附属卡持卡人。</w:t>
      </w:r>
      <w:r>
        <w:rPr>
          <w:rFonts w:hint="eastAsia" w:ascii="仿宋" w:hAnsi="仿宋" w:eastAsia="仿宋" w:cs="仿宋"/>
          <w:b/>
          <w:bCs/>
          <w:color w:val="000000"/>
          <w:spacing w:val="-4"/>
          <w:sz w:val="21"/>
          <w:szCs w:val="21"/>
          <w:highlight w:val="none"/>
        </w:rPr>
        <w:t>信用卡卡片仅限持卡人本人使用，不得出租或转借。</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color w:val="000000"/>
          <w:spacing w:val="-4"/>
          <w:sz w:val="21"/>
          <w:szCs w:val="21"/>
          <w:highlight w:val="none"/>
        </w:rPr>
        <w:t>“信用额度”指发卡机构根据申请人的资信状况等为其核定的、持卡人在卡片有效期内可使用的最高授信限额，包括固定额度、临时额度，</w:t>
      </w:r>
      <w:r>
        <w:rPr>
          <w:rFonts w:hint="eastAsia" w:ascii="仿宋" w:hAnsi="仿宋" w:eastAsia="仿宋" w:cs="仿宋"/>
          <w:b/>
          <w:bCs/>
          <w:color w:val="000000"/>
          <w:spacing w:val="-4"/>
          <w:sz w:val="21"/>
          <w:szCs w:val="21"/>
          <w:highlight w:val="none"/>
        </w:rPr>
        <w:t>固定额度内分为消费额度和专项分期额度，客户办理账单</w:t>
      </w:r>
      <w:r>
        <w:rPr>
          <w:rFonts w:hint="eastAsia" w:ascii="仿宋" w:hAnsi="仿宋" w:eastAsia="仿宋" w:cs="仿宋"/>
          <w:b/>
          <w:bCs/>
          <w:color w:val="000000"/>
          <w:spacing w:val="-4"/>
          <w:sz w:val="21"/>
          <w:szCs w:val="21"/>
          <w:highlight w:val="none"/>
          <w:lang w:eastAsia="zh-CN"/>
        </w:rPr>
        <w:t>分期</w:t>
      </w:r>
      <w:r>
        <w:rPr>
          <w:rFonts w:hint="eastAsia" w:ascii="仿宋" w:hAnsi="仿宋" w:eastAsia="仿宋" w:cs="仿宋"/>
          <w:b/>
          <w:bCs/>
          <w:color w:val="000000"/>
          <w:spacing w:val="-4"/>
          <w:sz w:val="21"/>
          <w:szCs w:val="21"/>
          <w:highlight w:val="none"/>
        </w:rPr>
        <w:t>、消费</w:t>
      </w:r>
      <w:r>
        <w:rPr>
          <w:rFonts w:hint="eastAsia" w:ascii="仿宋" w:hAnsi="仿宋" w:eastAsia="仿宋" w:cs="仿宋"/>
          <w:b/>
          <w:bCs/>
          <w:color w:val="000000"/>
          <w:spacing w:val="-4"/>
          <w:sz w:val="21"/>
          <w:szCs w:val="21"/>
          <w:highlight w:val="none"/>
          <w:lang w:eastAsia="zh-CN"/>
        </w:rPr>
        <w:t>分期</w:t>
      </w:r>
      <w:r>
        <w:rPr>
          <w:rFonts w:hint="eastAsia" w:ascii="仿宋" w:hAnsi="仿宋" w:eastAsia="仿宋" w:cs="仿宋"/>
          <w:b/>
          <w:bCs/>
          <w:color w:val="000000"/>
          <w:spacing w:val="-4"/>
          <w:sz w:val="21"/>
          <w:szCs w:val="21"/>
          <w:highlight w:val="none"/>
        </w:rPr>
        <w:t>、</w:t>
      </w:r>
      <w:r>
        <w:rPr>
          <w:rFonts w:hint="eastAsia" w:ascii="仿宋" w:hAnsi="仿宋" w:eastAsia="仿宋" w:cs="仿宋"/>
          <w:b/>
          <w:bCs/>
          <w:color w:val="000000"/>
          <w:spacing w:val="-4"/>
          <w:sz w:val="21"/>
          <w:szCs w:val="21"/>
          <w:highlight w:val="none"/>
          <w:lang w:eastAsia="zh-CN"/>
        </w:rPr>
        <w:t>现金分期、</w:t>
      </w:r>
      <w:r>
        <w:rPr>
          <w:rFonts w:hint="eastAsia" w:ascii="仿宋" w:hAnsi="仿宋" w:eastAsia="仿宋" w:cs="仿宋"/>
          <w:b/>
          <w:bCs/>
          <w:color w:val="000000"/>
          <w:spacing w:val="-4"/>
          <w:sz w:val="21"/>
          <w:szCs w:val="21"/>
          <w:highlight w:val="none"/>
        </w:rPr>
        <w:t>总账</w:t>
      </w:r>
      <w:r>
        <w:rPr>
          <w:rFonts w:hint="eastAsia" w:ascii="仿宋" w:hAnsi="仿宋" w:eastAsia="仿宋" w:cs="仿宋"/>
          <w:b/>
          <w:bCs/>
          <w:color w:val="000000"/>
          <w:spacing w:val="-4"/>
          <w:sz w:val="21"/>
          <w:szCs w:val="21"/>
          <w:highlight w:val="none"/>
          <w:lang w:eastAsia="zh-CN"/>
        </w:rPr>
        <w:t>分期</w:t>
      </w:r>
      <w:r>
        <w:rPr>
          <w:rFonts w:hint="eastAsia" w:ascii="仿宋" w:hAnsi="仿宋" w:eastAsia="仿宋" w:cs="仿宋"/>
          <w:b/>
          <w:bCs/>
          <w:color w:val="000000"/>
          <w:spacing w:val="-4"/>
          <w:sz w:val="21"/>
          <w:szCs w:val="21"/>
          <w:highlight w:val="none"/>
        </w:rPr>
        <w:t>时将默认使用专项分期额度，未开通专项分期额度功能的客户则默认使用消费额度。卡片核发后，发卡机构可根据持卡人交易、还款等用卡情况、资信状况变化或风险信息等情况调整持卡人的信用额度。</w:t>
      </w:r>
    </w:p>
    <w:p>
      <w:pPr>
        <w:keepNext w:val="0"/>
        <w:keepLines w:val="0"/>
        <w:pageBreakBefore w:val="0"/>
        <w:widowControl/>
        <w:kinsoku/>
        <w:wordWrap/>
        <w:overflowPunct/>
        <w:topLinePunct w:val="0"/>
        <w:autoSpaceDE/>
        <w:bidi w:val="0"/>
        <w:adjustRightInd/>
        <w:snapToGrid/>
        <w:spacing w:line="400" w:lineRule="exact"/>
        <w:ind w:firstLine="672" w:firstLineChars="320"/>
        <w:jc w:val="left"/>
        <w:textAlignment w:val="auto"/>
        <w:rPr>
          <w:rFonts w:hint="eastAsia" w:ascii="仿宋" w:hAnsi="仿宋" w:eastAsia="仿宋" w:cs="仿宋"/>
          <w:color w:val="000000"/>
          <w:spacing w:val="-2"/>
          <w:sz w:val="21"/>
          <w:szCs w:val="21"/>
          <w:highlight w:val="none"/>
        </w:rPr>
      </w:pPr>
      <w:r>
        <w:rPr>
          <w:rFonts w:hint="eastAsia" w:ascii="仿宋" w:hAnsi="仿宋" w:eastAsia="仿宋" w:cs="仿宋"/>
          <w:color w:val="000000"/>
          <w:sz w:val="21"/>
          <w:szCs w:val="21"/>
          <w:highlight w:val="none"/>
        </w:rPr>
        <w:t>“预借现金”</w:t>
      </w:r>
      <w:r>
        <w:rPr>
          <w:rFonts w:hint="eastAsia" w:ascii="仿宋" w:hAnsi="仿宋" w:eastAsia="仿宋" w:cs="仿宋"/>
          <w:color w:val="000000"/>
          <w:spacing w:val="-2"/>
          <w:sz w:val="21"/>
          <w:szCs w:val="21"/>
          <w:highlight w:val="none"/>
        </w:rPr>
        <w:t>指持卡人通过柜面、自动柜员机（ATM）、手机银行、信用卡小程序等渠道获得信用卡预借现金额度内资金的业务。</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2"/>
          <w:sz w:val="21"/>
          <w:szCs w:val="21"/>
          <w:highlight w:val="none"/>
        </w:rPr>
      </w:pPr>
      <w:r>
        <w:rPr>
          <w:rFonts w:hint="eastAsia" w:ascii="仿宋" w:hAnsi="仿宋" w:eastAsia="仿宋" w:cs="仿宋"/>
          <w:b/>
          <w:bCs/>
          <w:color w:val="000000"/>
          <w:spacing w:val="-4"/>
          <w:sz w:val="21"/>
          <w:szCs w:val="21"/>
          <w:highlight w:val="none"/>
        </w:rPr>
        <w:t>“按日计息”指普惠消费</w:t>
      </w:r>
      <w:r>
        <w:rPr>
          <w:rFonts w:hint="eastAsia" w:ascii="仿宋" w:hAnsi="仿宋" w:eastAsia="仿宋" w:cs="仿宋"/>
          <w:b/>
          <w:bCs/>
          <w:color w:val="000000"/>
          <w:sz w:val="21"/>
          <w:szCs w:val="21"/>
          <w:highlight w:val="none"/>
        </w:rPr>
        <w:t>卡</w:t>
      </w:r>
      <w:r>
        <w:rPr>
          <w:rFonts w:hint="eastAsia" w:ascii="仿宋" w:hAnsi="仿宋" w:eastAsia="仿宋" w:cs="仿宋"/>
          <w:b/>
          <w:bCs/>
          <w:color w:val="000000"/>
          <w:spacing w:val="-4"/>
          <w:sz w:val="21"/>
          <w:szCs w:val="21"/>
          <w:highlight w:val="none"/>
        </w:rPr>
        <w:t>支持“按日计息、随用随还”功能，系统根据持卡人的透支金额按日计收利息。</w:t>
      </w:r>
    </w:p>
    <w:p>
      <w:pPr>
        <w:keepNext w:val="0"/>
        <w:keepLines w:val="0"/>
        <w:pageBreakBefore w:val="0"/>
        <w:widowControl/>
        <w:kinsoku/>
        <w:wordWrap/>
        <w:overflowPunct/>
        <w:topLinePunct w:val="0"/>
        <w:autoSpaceDE/>
        <w:bidi w:val="0"/>
        <w:adjustRightInd/>
        <w:snapToGrid/>
        <w:spacing w:line="400" w:lineRule="exact"/>
        <w:ind w:firstLine="65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2"/>
          <w:sz w:val="21"/>
          <w:szCs w:val="21"/>
          <w:highlight w:val="none"/>
        </w:rPr>
        <w:t>“分期交易”指持卡人向发卡机构申请将购买商品或服务产生的金额进行消费/账单/总账分期、或对信用卡账户信用额度进行现金分期，并按照发卡机构提供的分期期数范围内分期偿还，经发卡机构受理审批通过后，持卡人按约定还款并支付相应利息的业务。</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“非现金交易”指持卡人通过刷卡消费、网上消费等非取现交易。</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“交易日”指持卡人实际用卡消费、预借现金、分期、还款等与相关机构实际生成交易的日期。</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“交易记账日”指发卡机构在持卡人发生交易后将交易款项记入其信用卡账户，或根据规定将费用（包括但不限于违约金、年费、手续费和追偿费用，下同）、利息等记入其信用卡账户的日期。</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“账单日”指发卡机构每月对持卡人的累计未还透支提现款、透支消费款、利息、费用等进行汇总，计算出持卡人应还款额的日期。</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“到期还款日”指发卡机构规定的持卡人应该偿还其全部应还款额或最低还款额的最后日期。</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“全部应还款额”指截至当前账单日，持卡人累计已记账但未偿还的交易本金，以及利息、费用等的总和。</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最低还款额”指发卡机构规定的持卡人应该偿还的最低金额，包括当期累计未还透支提现款全款、透支消费款一定比例、所有利息费用的全额、超限取现或消费的全额、应偿还的其他欠款金额以及上一期账单中最低还款额未还部分的总和。</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“免息还款期”指持卡人在到期还款日（含）之前偿还全部应还款额的前提下，可享受免息待遇的非现金交易从交易记账日至到期还款日（含）之间的时间段。</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“提前还款手续费”指持卡人办理分期业务后，在约定还款期数之前申请将透支剩余本金全额提前还清，按规定向发卡机构支付的费用。</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“违约金”指当持卡人在到期还款日（含）前未还款或还款金额不足最低还款额时，按规定应向发卡机构支付的费用。</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“追索费”指因持卡人未能及时还款，发卡机构对其进行欠款催还时所发生的通信、交通、法律服务(包括但不限于律师费、诉讼费、公告费、鉴定费等）以及相关人力资源费用。</w:t>
      </w:r>
    </w:p>
    <w:p>
      <w:pPr>
        <w:keepNext w:val="0"/>
        <w:keepLines w:val="0"/>
        <w:pageBreakBefore w:val="0"/>
        <w:widowControl/>
        <w:kinsoku/>
        <w:wordWrap/>
        <w:overflowPunct/>
        <w:topLinePunct w:val="0"/>
        <w:autoSpaceDE/>
        <w:autoSpaceDN w:val="0"/>
        <w:bidi w:val="0"/>
        <w:adjustRightInd/>
        <w:snapToGrid/>
        <w:spacing w:line="400" w:lineRule="exact"/>
        <w:ind w:firstLine="672" w:firstLineChars="320"/>
        <w:jc w:val="left"/>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“溢缴款”指持卡人在信用卡中存入资金抵销欠款后仍有剩余的资金。</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“公务卡”是由发卡机构</w:t>
      </w:r>
      <w:r>
        <w:rPr>
          <w:rFonts w:hint="eastAsia" w:ascii="仿宋" w:hAnsi="仿宋" w:eastAsia="仿宋" w:cs="仿宋"/>
          <w:color w:val="000000"/>
          <w:sz w:val="21"/>
          <w:szCs w:val="21"/>
          <w:highlight w:val="none"/>
        </w:rPr>
        <w:t>面向海南省各级财政预算单位员工发行的具有日常公务开支及财务报销，并兼顾个人消费的银</w:t>
      </w:r>
      <w:r>
        <w:rPr>
          <w:rFonts w:hint="eastAsia" w:ascii="仿宋" w:hAnsi="仿宋" w:eastAsia="仿宋" w:cs="仿宋"/>
          <w:color w:val="000000"/>
          <w:spacing w:val="-4"/>
          <w:sz w:val="21"/>
          <w:szCs w:val="21"/>
          <w:highlight w:val="none"/>
        </w:rPr>
        <w:t>联标准信用卡。</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积分计划：是指发卡机构为回馈标准卡系列产品持卡人所推出的信用卡积分奖励计划（《海南农村商业银行股份有限公司积分奖励计划规则》）。</w:t>
      </w:r>
    </w:p>
    <w:p>
      <w:pPr>
        <w:pStyle w:val="14"/>
        <w:keepNext w:val="0"/>
        <w:keepLines w:val="0"/>
        <w:pageBreakBefore w:val="0"/>
        <w:kinsoku/>
        <w:wordWrap/>
        <w:overflowPunct/>
        <w:topLinePunct w:val="0"/>
        <w:autoSpaceDE/>
        <w:bidi w:val="0"/>
        <w:adjustRightInd/>
        <w:snapToGrid/>
        <w:spacing w:line="400" w:lineRule="exact"/>
        <w:ind w:firstLine="649" w:firstLineChars="320"/>
        <w:jc w:val="center"/>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b/>
          <w:bCs/>
          <w:color w:val="000000"/>
          <w:spacing w:val="-4"/>
          <w:sz w:val="21"/>
          <w:szCs w:val="21"/>
          <w:highlight w:val="none"/>
        </w:rPr>
        <w:t>第二章</w:t>
      </w:r>
      <w:r>
        <w:rPr>
          <w:rFonts w:hint="eastAsia" w:ascii="仿宋" w:hAnsi="仿宋" w:eastAsia="仿宋" w:cs="仿宋"/>
          <w:b/>
          <w:bCs/>
          <w:color w:val="000000"/>
          <w:spacing w:val="-4"/>
          <w:sz w:val="21"/>
          <w:szCs w:val="21"/>
          <w:highlight w:val="none"/>
          <w:lang w:val="en-US" w:eastAsia="zh-CN"/>
        </w:rPr>
        <w:t xml:space="preserve">  </w:t>
      </w:r>
      <w:r>
        <w:rPr>
          <w:rFonts w:hint="eastAsia" w:ascii="仿宋" w:hAnsi="仿宋" w:eastAsia="仿宋" w:cs="仿宋"/>
          <w:b/>
          <w:bCs/>
          <w:color w:val="000000"/>
          <w:spacing w:val="-4"/>
          <w:sz w:val="21"/>
          <w:szCs w:val="21"/>
          <w:highlight w:val="none"/>
        </w:rPr>
        <w:t>申</w:t>
      </w:r>
      <w:r>
        <w:rPr>
          <w:rFonts w:hint="eastAsia" w:ascii="仿宋" w:hAnsi="仿宋" w:eastAsia="仿宋" w:cs="仿宋"/>
          <w:b/>
          <w:bCs/>
          <w:color w:val="000000"/>
          <w:spacing w:val="-4"/>
          <w:sz w:val="21"/>
          <w:szCs w:val="21"/>
          <w:highlight w:val="none"/>
          <w:lang w:val="en-US" w:eastAsia="zh-CN"/>
        </w:rPr>
        <w:t xml:space="preserve">  </w:t>
      </w:r>
      <w:r>
        <w:rPr>
          <w:rFonts w:hint="eastAsia" w:ascii="仿宋" w:hAnsi="仿宋" w:eastAsia="仿宋" w:cs="仿宋"/>
          <w:b/>
          <w:bCs/>
          <w:color w:val="000000"/>
          <w:spacing w:val="-4"/>
          <w:sz w:val="21"/>
          <w:szCs w:val="21"/>
          <w:highlight w:val="none"/>
        </w:rPr>
        <w:t>领</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第六条 </w:t>
      </w:r>
      <w:r>
        <w:rPr>
          <w:rFonts w:hint="eastAsia" w:ascii="仿宋" w:hAnsi="仿宋" w:eastAsia="仿宋" w:cs="仿宋"/>
          <w:color w:val="000000"/>
          <w:spacing w:val="-4"/>
          <w:sz w:val="21"/>
          <w:szCs w:val="21"/>
          <w:highlight w:val="none"/>
        </w:rPr>
        <w:t>年满18（含）至65（含）周岁、具有完全民事行为能力，有合法、稳定收入来源且资信良好的中国居民，可凭本人有效身份证件和相关资料向发卡机构申办个人卡实体信用卡或电子信用卡。</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第七条 </w:t>
      </w:r>
      <w:r>
        <w:rPr>
          <w:rFonts w:hint="eastAsia" w:ascii="仿宋" w:hAnsi="仿宋" w:eastAsia="仿宋" w:cs="仿宋"/>
          <w:color w:val="000000"/>
          <w:spacing w:val="-4"/>
          <w:sz w:val="21"/>
          <w:szCs w:val="21"/>
          <w:highlight w:val="none"/>
        </w:rPr>
        <w:t>个人办理信用卡，亦可为其他年满14（含）至70（含）周岁具有完全民事行为能力或限制民事行为能力的自然人共办理不超过三张附属卡，其中普惠消费卡系列产品、人才钻石卡、嗨享卡、公务卡、美团卡、无界卡为单独主卡，不可办理附属卡。附属卡申请材料必须由主卡持卡人以亲自签名、电子签名、客户服务电话录音或持卡人和发卡机构双方均认可的方式确认。主卡持卡人可随时申请注销附属卡。</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第八条 </w:t>
      </w:r>
      <w:r>
        <w:rPr>
          <w:rFonts w:hint="eastAsia" w:ascii="仿宋" w:hAnsi="仿宋" w:eastAsia="仿宋" w:cs="仿宋"/>
          <w:bCs/>
          <w:color w:val="000000"/>
          <w:sz w:val="21"/>
          <w:szCs w:val="21"/>
          <w:highlight w:val="none"/>
        </w:rPr>
        <w:t>主卡持卡人可为附属卡持卡人办理所有业务；</w:t>
      </w:r>
      <w:r>
        <w:rPr>
          <w:rFonts w:hint="eastAsia" w:ascii="仿宋" w:hAnsi="仿宋" w:eastAsia="仿宋" w:cs="仿宋"/>
          <w:color w:val="000000"/>
          <w:spacing w:val="-4"/>
          <w:sz w:val="21"/>
          <w:szCs w:val="21"/>
          <w:highlight w:val="none"/>
        </w:rPr>
        <w:t>附属卡持卡人与主卡持卡人共用同一信用额度，附属卡所有交易款项及相应的利息、费用等均记入主卡账户，</w:t>
      </w:r>
      <w:r>
        <w:rPr>
          <w:rFonts w:hint="eastAsia" w:ascii="仿宋" w:hAnsi="仿宋" w:eastAsia="仿宋" w:cs="仿宋"/>
          <w:bCs/>
          <w:color w:val="000000"/>
          <w:sz w:val="21"/>
          <w:szCs w:val="21"/>
          <w:highlight w:val="none"/>
        </w:rPr>
        <w:t>附属卡持卡人除可办理自身各类业务外，仅可查询主卡账户余额。</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b/>
          <w:bCs/>
          <w:i/>
          <w:iCs/>
          <w:color w:val="000000"/>
          <w:spacing w:val="-4"/>
          <w:sz w:val="21"/>
          <w:szCs w:val="21"/>
          <w:highlight w:val="none"/>
          <w:u w:val="single"/>
        </w:rPr>
      </w:pPr>
      <w:r>
        <w:rPr>
          <w:rFonts w:hint="eastAsia" w:ascii="仿宋" w:hAnsi="仿宋" w:eastAsia="仿宋" w:cs="仿宋"/>
          <w:b/>
          <w:bCs/>
          <w:color w:val="000000"/>
          <w:spacing w:val="-4"/>
          <w:sz w:val="21"/>
          <w:szCs w:val="21"/>
          <w:highlight w:val="none"/>
        </w:rPr>
        <w:t>第九条 具有完全民事行为能力的附属卡持卡人与主卡持卡人对主卡及附属卡项下发生的债务互相承担连带清偿责任，具有限制民事行为能力的附属卡持卡人只对其所持附属卡发生的债务承担连带清偿责任。</w:t>
      </w:r>
    </w:p>
    <w:p>
      <w:pPr>
        <w:keepNext w:val="0"/>
        <w:keepLines w:val="0"/>
        <w:pageBreakBefore w:val="0"/>
        <w:widowControl/>
        <w:kinsoku/>
        <w:wordWrap/>
        <w:overflowPunct/>
        <w:topLinePunct w:val="0"/>
        <w:autoSpaceDE/>
        <w:bidi w:val="0"/>
        <w:adjustRightInd/>
        <w:snapToGrid/>
        <w:spacing w:line="400" w:lineRule="exact"/>
        <w:ind w:firstLine="649" w:firstLineChars="320"/>
        <w:jc w:val="left"/>
        <w:textAlignment w:val="auto"/>
        <w:rPr>
          <w:rFonts w:hint="eastAsia" w:ascii="仿宋" w:hAnsi="仿宋" w:eastAsia="仿宋" w:cs="仿宋"/>
          <w:color w:val="000000"/>
          <w:sz w:val="21"/>
          <w:szCs w:val="21"/>
          <w:highlight w:val="none"/>
        </w:rPr>
      </w:pPr>
      <w:r>
        <w:rPr>
          <w:rFonts w:hint="eastAsia" w:ascii="仿宋" w:hAnsi="仿宋" w:eastAsia="仿宋" w:cs="仿宋"/>
          <w:b/>
          <w:bCs/>
          <w:color w:val="000000"/>
          <w:spacing w:val="-4"/>
          <w:sz w:val="21"/>
          <w:szCs w:val="21"/>
          <w:highlight w:val="none"/>
        </w:rPr>
        <w:t xml:space="preserve">第十条 </w:t>
      </w:r>
      <w:r>
        <w:rPr>
          <w:rFonts w:hint="eastAsia" w:ascii="仿宋" w:hAnsi="仿宋" w:eastAsia="仿宋" w:cs="仿宋"/>
          <w:color w:val="000000"/>
          <w:sz w:val="21"/>
          <w:szCs w:val="21"/>
          <w:highlight w:val="none"/>
        </w:rPr>
        <w:t>公务卡申办单位应是财政预算单位，发卡机构与财政部门和财政预算单位签订服务协议，明确各方权利义务，申办单位将承担所属单位员工公务卡公务消费所产生的全部债务及法律责任。具有完全民事行为能力，有合法、稳定收入来源及支付能力，且资信状况良好的财政预算单位的在职人员，经所在单位推荐均可申领公务卡。</w:t>
      </w:r>
    </w:p>
    <w:p>
      <w:pPr>
        <w:keepNext w:val="0"/>
        <w:keepLines w:val="0"/>
        <w:pageBreakBefore w:val="0"/>
        <w:widowControl/>
        <w:kinsoku/>
        <w:wordWrap/>
        <w:overflowPunct/>
        <w:topLinePunct w:val="0"/>
        <w:autoSpaceDE/>
        <w:bidi w:val="0"/>
        <w:adjustRightInd/>
        <w:snapToGrid/>
        <w:spacing w:line="400" w:lineRule="exact"/>
        <w:ind w:firstLine="649" w:firstLineChars="320"/>
        <w:jc w:val="left"/>
        <w:textAlignment w:val="auto"/>
        <w:rPr>
          <w:rFonts w:hint="eastAsia" w:ascii="仿宋" w:hAnsi="仿宋" w:eastAsia="仿宋" w:cs="仿宋"/>
          <w:bCs/>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第十一条 </w:t>
      </w:r>
      <w:r>
        <w:rPr>
          <w:rFonts w:hint="eastAsia" w:ascii="仿宋" w:hAnsi="仿宋" w:eastAsia="仿宋" w:cs="仿宋"/>
          <w:bCs/>
          <w:color w:val="000000"/>
          <w:spacing w:val="-4"/>
          <w:sz w:val="21"/>
          <w:szCs w:val="21"/>
          <w:highlight w:val="none"/>
        </w:rPr>
        <w:t>申请人向发卡机构申办信用卡时，须按发卡机构要求，正确、完整、真实地填写申请表或录入申请信息并经申请人本人在申请表上亲自签名、通过银行电子申请平台进行电子签名（包括但不限于在平台进行的密码、点击确认、电子签名等操作）。</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第十二条 </w:t>
      </w:r>
      <w:r>
        <w:rPr>
          <w:rFonts w:hint="eastAsia" w:ascii="仿宋" w:hAnsi="仿宋" w:eastAsia="仿宋" w:cs="仿宋"/>
          <w:b/>
          <w:color w:val="000000"/>
          <w:spacing w:val="-4"/>
          <w:sz w:val="21"/>
          <w:szCs w:val="21"/>
          <w:highlight w:val="none"/>
        </w:rPr>
        <w:t>申请人同意并授权发卡机构在审核其信用卡申请或进行后续风险管理或为其提供综合化服务的过程中向中国人民银行金融信用信息基础数据库等依法设立的征信机构及其他相关合法机构查询、使用及提取其资产、个人信用信息等情况资料，并根据法律法规要求和业务需要保留相关资料。申请人同意并授权发卡机构向中国人民银行金融信用信息基础数据库报送其个人信用信息（包括不良信息），</w:t>
      </w:r>
      <w:r>
        <w:rPr>
          <w:rFonts w:hint="eastAsia" w:ascii="仿宋" w:hAnsi="仿宋" w:eastAsia="仿宋" w:cs="仿宋"/>
          <w:b/>
          <w:sz w:val="21"/>
          <w:szCs w:val="21"/>
          <w:highlight w:val="none"/>
        </w:rPr>
        <w:t>遵守关于反洗钱和反恐怖融资业务的相关规定</w:t>
      </w:r>
      <w:r>
        <w:rPr>
          <w:rFonts w:hint="eastAsia" w:ascii="仿宋" w:hAnsi="仿宋" w:eastAsia="仿宋" w:cs="仿宋"/>
          <w:b/>
          <w:color w:val="000000"/>
          <w:spacing w:val="-4"/>
          <w:sz w:val="21"/>
          <w:szCs w:val="21"/>
          <w:highlight w:val="none"/>
        </w:rPr>
        <w:t>。</w:t>
      </w:r>
      <w:r>
        <w:rPr>
          <w:rFonts w:hint="eastAsia" w:ascii="仿宋" w:hAnsi="仿宋" w:eastAsia="仿宋" w:cs="仿宋"/>
          <w:bCs/>
          <w:color w:val="000000"/>
          <w:spacing w:val="-4"/>
          <w:sz w:val="21"/>
          <w:szCs w:val="21"/>
          <w:highlight w:val="none"/>
        </w:rPr>
        <w:t>发卡机构依法对采集、处理、传递及使用的申请人的个人信息承担保密责任。</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bCs/>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第十三条 </w:t>
      </w:r>
      <w:r>
        <w:rPr>
          <w:rFonts w:hint="eastAsia" w:ascii="仿宋" w:hAnsi="仿宋" w:eastAsia="仿宋" w:cs="仿宋"/>
          <w:b/>
          <w:color w:val="000000"/>
          <w:spacing w:val="-4"/>
          <w:sz w:val="21"/>
          <w:szCs w:val="21"/>
          <w:highlight w:val="none"/>
        </w:rPr>
        <w:t>申请人签名确认，即表示确认履行《海南农村商业银行股份有限公司信用卡领用合约》《海南农村商业银行股份有限公司美团联名信用卡领用合约》</w:t>
      </w:r>
      <w:r>
        <w:rPr>
          <w:rFonts w:hint="eastAsia" w:ascii="仿宋" w:hAnsi="仿宋" w:eastAsia="仿宋" w:cs="仿宋"/>
          <w:b/>
          <w:color w:val="000000"/>
          <w:spacing w:val="-4"/>
          <w:sz w:val="21"/>
          <w:szCs w:val="21"/>
          <w:highlight w:val="none"/>
          <w:lang w:val="en-US" w:eastAsia="zh-CN"/>
        </w:rPr>
        <w:t>以及其他与发卡机构的合约</w:t>
      </w:r>
      <w:r>
        <w:rPr>
          <w:rFonts w:hint="eastAsia" w:ascii="仿宋" w:hAnsi="仿宋" w:eastAsia="仿宋" w:cs="仿宋"/>
          <w:b/>
          <w:color w:val="000000"/>
          <w:spacing w:val="-4"/>
          <w:sz w:val="21"/>
          <w:szCs w:val="21"/>
          <w:highlight w:val="none"/>
        </w:rPr>
        <w:t>，遵守《海南农村商业银行股份有限公司信用卡章程》。申请人同意发卡机构出于为申请人提供综合化服务的目的视情况向发卡机构的服务机构、代理人、外包作业机构、联名卡合作方、相关资信机构以及其他发卡机构认为必要的业务合作机构提供申请人信息。</w:t>
      </w:r>
      <w:r>
        <w:rPr>
          <w:rFonts w:hint="eastAsia" w:ascii="仿宋" w:hAnsi="仿宋" w:eastAsia="仿宋" w:cs="仿宋"/>
          <w:bCs/>
          <w:color w:val="000000"/>
          <w:spacing w:val="-4"/>
          <w:sz w:val="21"/>
          <w:szCs w:val="21"/>
          <w:highlight w:val="none"/>
        </w:rPr>
        <w:t>发卡机构承诺将要求接收发卡机构披露资料的合作机构对申请人的信息承担保密义务。</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第十四条 发卡机构根据申请人的资信状况，决定是否予以发卡、是否要求申请人提供担保以及确定担保方式、确定领卡方式及种类、批核给申请人信用额度等。</w:t>
      </w:r>
      <w:r>
        <w:rPr>
          <w:rFonts w:hint="eastAsia" w:ascii="仿宋" w:hAnsi="仿宋" w:eastAsia="仿宋" w:cs="仿宋"/>
          <w:color w:val="000000"/>
          <w:spacing w:val="-4"/>
          <w:sz w:val="21"/>
          <w:szCs w:val="21"/>
          <w:highlight w:val="none"/>
        </w:rPr>
        <w:t>担保的方式包括：保证、抵押及质押。担保范围为持卡人因使用信用卡而发生的全部债务（包括但不限于信用额度内透支及超信用额度透支的本息、违约金、各种手续费及追索费用等）。所有担保均按中华人民共和国</w:t>
      </w:r>
      <w:r>
        <w:rPr>
          <w:rFonts w:hint="eastAsia" w:ascii="仿宋" w:hAnsi="仿宋" w:eastAsia="仿宋" w:cs="仿宋"/>
          <w:color w:val="000000"/>
          <w:sz w:val="21"/>
          <w:szCs w:val="21"/>
          <w:highlight w:val="none"/>
        </w:rPr>
        <w:t>相关法律法规的</w:t>
      </w:r>
      <w:r>
        <w:rPr>
          <w:rFonts w:hint="eastAsia" w:ascii="仿宋" w:hAnsi="仿宋" w:eastAsia="仿宋" w:cs="仿宋"/>
          <w:color w:val="000000"/>
          <w:spacing w:val="-4"/>
          <w:sz w:val="21"/>
          <w:szCs w:val="21"/>
          <w:highlight w:val="none"/>
        </w:rPr>
        <w:t>有关规定办理。如提供担保的，相关当事人应另行签订相应的担保合同。担保范围为持卡人在其信用卡项下发生的全部债务(包括但不限于账户信用额度内透支及超账户信用额度透支的本息、违约金、各种手续费及追索费用等)。</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第十五条 </w:t>
      </w:r>
      <w:r>
        <w:rPr>
          <w:rFonts w:hint="eastAsia" w:ascii="仿宋" w:hAnsi="仿宋" w:eastAsia="仿宋" w:cs="仿宋"/>
          <w:color w:val="000000"/>
          <w:spacing w:val="-4"/>
          <w:sz w:val="21"/>
          <w:szCs w:val="21"/>
          <w:highlight w:val="none"/>
        </w:rPr>
        <w:t>发卡机构按照指定的电子渠道发出电子信用卡账户信息或按照持卡人预留的通信地址寄出实体信用卡后，即履行完发卡义务。持卡人电子信用卡信息可在发卡机构指定的电子渠道通过个人信息核验后进行查看。持卡人应确保通讯信息准确无误并能正常收取邮件、短信和电子邮件等，否则，因此发生遗失、被窃等风险</w:t>
      </w:r>
      <w:r>
        <w:rPr>
          <w:rFonts w:hint="eastAsia" w:ascii="仿宋" w:hAnsi="仿宋" w:eastAsia="仿宋" w:cs="仿宋"/>
          <w:color w:val="000000"/>
          <w:spacing w:val="-4"/>
          <w:sz w:val="21"/>
          <w:szCs w:val="21"/>
          <w:highlight w:val="none"/>
          <w:lang w:val="en-US" w:eastAsia="zh-CN"/>
        </w:rPr>
        <w:t>的，</w:t>
      </w:r>
      <w:r>
        <w:rPr>
          <w:rFonts w:hint="eastAsia" w:ascii="仿宋" w:hAnsi="仿宋" w:eastAsia="仿宋" w:cs="仿宋"/>
          <w:color w:val="000000"/>
          <w:spacing w:val="-4"/>
          <w:sz w:val="21"/>
          <w:szCs w:val="21"/>
          <w:highlight w:val="none"/>
        </w:rPr>
        <w:t>发卡机构不承担任何责任。</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第十六条 </w:t>
      </w:r>
      <w:r>
        <w:rPr>
          <w:rFonts w:hint="eastAsia" w:ascii="仿宋" w:hAnsi="仿宋" w:eastAsia="仿宋" w:cs="仿宋"/>
          <w:color w:val="000000"/>
          <w:spacing w:val="-4"/>
          <w:sz w:val="21"/>
          <w:szCs w:val="21"/>
          <w:highlight w:val="none"/>
        </w:rPr>
        <w:t>电子信用卡与实体信用卡享有同等的权利义务，且电子信用卡与其对应的实体信用卡（如有）共享持卡人同一信用卡额度。电子信用卡通过发卡机构指定的官方渠道验证身份信息并激活后方可启用。同一信用卡的实体信用卡和/或电子信用卡有效期、安全校验码（CVV2)等卡片信息以持卡人最新激活的卡片所示信息为准。</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bCs/>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第十七条 </w:t>
      </w:r>
      <w:r>
        <w:rPr>
          <w:rFonts w:hint="eastAsia" w:ascii="仿宋" w:hAnsi="仿宋" w:eastAsia="仿宋" w:cs="仿宋"/>
          <w:bCs/>
          <w:color w:val="000000"/>
          <w:spacing w:val="-4"/>
          <w:sz w:val="21"/>
          <w:szCs w:val="21"/>
          <w:highlight w:val="none"/>
        </w:rPr>
        <w:t>发卡机构受理申请人申请后，</w:t>
      </w:r>
      <w:r>
        <w:rPr>
          <w:rFonts w:hint="eastAsia" w:ascii="仿宋" w:hAnsi="仿宋" w:eastAsia="仿宋" w:cs="仿宋"/>
          <w:color w:val="000000"/>
          <w:spacing w:val="-4"/>
          <w:sz w:val="21"/>
          <w:szCs w:val="21"/>
          <w:highlight w:val="none"/>
        </w:rPr>
        <w:t>持卡人同意发卡机构根据法律法规要求和业务需要保留或处理申请人申请卡片时提交的相关资料</w:t>
      </w:r>
      <w:r>
        <w:rPr>
          <w:rFonts w:hint="eastAsia" w:ascii="仿宋" w:hAnsi="仿宋" w:eastAsia="仿宋" w:cs="仿宋"/>
          <w:bCs/>
          <w:color w:val="000000"/>
          <w:spacing w:val="-4"/>
          <w:sz w:val="21"/>
          <w:szCs w:val="21"/>
          <w:highlight w:val="none"/>
        </w:rPr>
        <w:t>。</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第十八条 </w:t>
      </w:r>
      <w:r>
        <w:rPr>
          <w:rFonts w:hint="eastAsia" w:ascii="仿宋" w:hAnsi="仿宋" w:eastAsia="仿宋" w:cs="仿宋"/>
          <w:color w:val="000000"/>
          <w:spacing w:val="-4"/>
          <w:sz w:val="21"/>
          <w:szCs w:val="21"/>
          <w:highlight w:val="none"/>
        </w:rPr>
        <w:t>持卡人确认，其激活使用的第二张（含）以上信用卡，同样受本</w:t>
      </w:r>
      <w:r>
        <w:rPr>
          <w:rFonts w:hint="eastAsia" w:ascii="仿宋" w:hAnsi="仿宋" w:eastAsia="仿宋" w:cs="仿宋"/>
          <w:color w:val="000000"/>
          <w:spacing w:val="-4"/>
          <w:sz w:val="21"/>
          <w:szCs w:val="21"/>
          <w:highlight w:val="none"/>
          <w:lang w:val="en-US" w:eastAsia="zh-CN"/>
        </w:rPr>
        <w:t>章程、</w:t>
      </w:r>
      <w:r>
        <w:rPr>
          <w:rFonts w:hint="eastAsia" w:ascii="仿宋" w:hAnsi="仿宋" w:eastAsia="仿宋" w:cs="仿宋"/>
          <w:color w:val="000000"/>
          <w:spacing w:val="-4"/>
          <w:sz w:val="21"/>
          <w:szCs w:val="21"/>
          <w:highlight w:val="none"/>
        </w:rPr>
        <w:t>领用合约及后续公示变更条款的约束，并对所有信用卡产生的全部欠款及相关息费承担还款责任。</w:t>
      </w:r>
    </w:p>
    <w:p>
      <w:pPr>
        <w:pStyle w:val="14"/>
        <w:keepNext w:val="0"/>
        <w:keepLines w:val="0"/>
        <w:pageBreakBefore w:val="0"/>
        <w:kinsoku/>
        <w:wordWrap/>
        <w:overflowPunct/>
        <w:topLinePunct w:val="0"/>
        <w:autoSpaceDE/>
        <w:bidi w:val="0"/>
        <w:adjustRightInd/>
        <w:snapToGrid/>
        <w:spacing w:line="400" w:lineRule="exact"/>
        <w:ind w:firstLine="649" w:firstLineChars="320"/>
        <w:jc w:val="center"/>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b/>
          <w:bCs/>
          <w:color w:val="000000"/>
          <w:spacing w:val="-4"/>
          <w:sz w:val="21"/>
          <w:szCs w:val="21"/>
          <w:highlight w:val="none"/>
        </w:rPr>
        <w:t>第三章</w:t>
      </w:r>
      <w:r>
        <w:rPr>
          <w:rFonts w:hint="eastAsia" w:ascii="仿宋" w:hAnsi="仿宋" w:eastAsia="仿宋" w:cs="仿宋"/>
          <w:b/>
          <w:bCs/>
          <w:color w:val="000000"/>
          <w:spacing w:val="-4"/>
          <w:sz w:val="21"/>
          <w:szCs w:val="21"/>
          <w:highlight w:val="none"/>
          <w:lang w:val="en-US" w:eastAsia="zh-CN"/>
        </w:rPr>
        <w:t xml:space="preserve">  </w:t>
      </w:r>
      <w:r>
        <w:rPr>
          <w:rFonts w:hint="eastAsia" w:ascii="仿宋" w:hAnsi="仿宋" w:eastAsia="仿宋" w:cs="仿宋"/>
          <w:b/>
          <w:bCs/>
          <w:color w:val="000000"/>
          <w:spacing w:val="-4"/>
          <w:sz w:val="21"/>
          <w:szCs w:val="21"/>
          <w:highlight w:val="none"/>
        </w:rPr>
        <w:t>使用及账户管理</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bCs/>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第十九条 </w:t>
      </w:r>
      <w:r>
        <w:rPr>
          <w:rStyle w:val="10"/>
          <w:rFonts w:hint="eastAsia" w:ascii="仿宋" w:hAnsi="仿宋" w:eastAsia="仿宋" w:cs="仿宋"/>
          <w:bCs/>
          <w:color w:val="000000"/>
          <w:spacing w:val="-4"/>
          <w:sz w:val="21"/>
          <w:szCs w:val="21"/>
          <w:highlight w:val="none"/>
        </w:rPr>
        <w:t>持卡人开通或使用电子信用卡服务的，须妥善保管账户信息，勿通过抄录、截屏、拍照等方式留存账户信息、鉴别信息，防止信息泄露影响账户安全；持卡人领取实体信用卡后，应立即在信用卡背面的签名栏内签上与申请表相同的签名，并在使用信用卡交易时使用相同的签名，否则，由此产生的损失由持卡人承担，但持卡人与发卡机构另有约定或受理机构、银行卡组织另有规定的除外。</w:t>
      </w:r>
      <w:r>
        <w:rPr>
          <w:rFonts w:hint="eastAsia" w:ascii="仿宋" w:hAnsi="仿宋" w:eastAsia="仿宋" w:cs="仿宋"/>
          <w:bCs/>
          <w:color w:val="000000"/>
          <w:spacing w:val="-4"/>
          <w:sz w:val="21"/>
          <w:szCs w:val="21"/>
          <w:highlight w:val="none"/>
        </w:rPr>
        <w:t>部分特殊设计卡无需在信用卡背面签名，但必须设置密码后方可正常使用。持卡人可通过发卡机构指定的途径设置密码。</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b/>
          <w:bCs/>
          <w:i/>
          <w:iCs/>
          <w:color w:val="000000"/>
          <w:spacing w:val="-4"/>
          <w:sz w:val="21"/>
          <w:szCs w:val="21"/>
          <w:highlight w:val="none"/>
          <w:u w:val="single"/>
        </w:rPr>
      </w:pPr>
      <w:r>
        <w:rPr>
          <w:rFonts w:hint="eastAsia" w:ascii="仿宋" w:hAnsi="仿宋" w:eastAsia="仿宋" w:cs="仿宋"/>
          <w:b/>
          <w:bCs/>
          <w:color w:val="000000"/>
          <w:spacing w:val="-4"/>
          <w:sz w:val="21"/>
          <w:szCs w:val="21"/>
          <w:highlight w:val="none"/>
        </w:rPr>
        <w:t xml:space="preserve">第二十条 </w:t>
      </w:r>
      <w:r>
        <w:rPr>
          <w:rFonts w:hint="eastAsia" w:ascii="仿宋" w:hAnsi="仿宋" w:eastAsia="仿宋" w:cs="仿宋"/>
          <w:b/>
          <w:color w:val="000000"/>
          <w:spacing w:val="-4"/>
          <w:sz w:val="21"/>
          <w:szCs w:val="21"/>
          <w:highlight w:val="none"/>
        </w:rPr>
        <w:t>信用卡仅限持卡人本人使用，不得转让、借用或以其他方式交由他人使用，账户透支取现款项</w:t>
      </w:r>
      <w:r>
        <w:rPr>
          <w:rFonts w:hint="eastAsia" w:ascii="仿宋" w:hAnsi="仿宋" w:eastAsia="仿宋" w:cs="仿宋"/>
          <w:b/>
          <w:color w:val="000000"/>
          <w:sz w:val="21"/>
          <w:szCs w:val="21"/>
          <w:highlight w:val="none"/>
        </w:rPr>
        <w:t>不得用于投资股票、基金、债券、期货等相关债权性投资或权益性投资及从事套现、偿还债务、生产经营、购房投资、民间借贷、洗钱或恐怖融资、国家法律法规明确禁止的项目等。持卡人应妥善保管与信用卡交易用途相符的交易凭证，发卡机构有权利要求持卡人配合核实，</w:t>
      </w:r>
      <w:r>
        <w:rPr>
          <w:rFonts w:hint="eastAsia" w:ascii="仿宋" w:hAnsi="仿宋" w:eastAsia="仿宋" w:cs="仿宋"/>
          <w:b/>
          <w:bCs/>
          <w:color w:val="000000"/>
          <w:spacing w:val="-4"/>
          <w:sz w:val="21"/>
          <w:szCs w:val="21"/>
          <w:highlight w:val="none"/>
        </w:rPr>
        <w:t>若持卡人未按约定使用透支取现款项，发卡机构有权采取或同时采取调整信用额度、止付账户、积分管制、限制交易、宣布透支款项（分期）提前到期、停止该卡使用、停止持卡人所有信用卡使用，可自行或授权有关单位收回其所有信用卡，行使担保权利（如有），依法行使催收权利等相关措施，并对持卡人未清偿全部款项进行追索，因此产生的一切损失由持卡人承担。</w:t>
      </w:r>
    </w:p>
    <w:p>
      <w:pPr>
        <w:keepNext w:val="0"/>
        <w:keepLines w:val="0"/>
        <w:pageBreakBefore w:val="0"/>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第二十一条 </w:t>
      </w:r>
      <w:r>
        <w:rPr>
          <w:rFonts w:hint="eastAsia" w:ascii="仿宋" w:hAnsi="仿宋" w:eastAsia="仿宋" w:cs="仿宋"/>
          <w:b/>
          <w:bCs/>
          <w:color w:val="000000"/>
          <w:kern w:val="0"/>
          <w:sz w:val="21"/>
          <w:szCs w:val="21"/>
          <w:highlight w:val="none"/>
        </w:rPr>
        <w:t>为便利持卡人的小额交易用卡，发卡机构发行的带有“闪付”或“Quick</w:t>
      </w:r>
      <w:r>
        <w:rPr>
          <w:rFonts w:hint="eastAsia" w:ascii="仿宋" w:hAnsi="仿宋" w:eastAsia="仿宋" w:cs="仿宋"/>
          <w:b/>
          <w:bCs/>
          <w:color w:val="000000"/>
          <w:kern w:val="0"/>
          <w:sz w:val="21"/>
          <w:szCs w:val="21"/>
          <w:highlight w:val="none"/>
          <w:lang w:val="en-US" w:eastAsia="zh-CN"/>
        </w:rPr>
        <w:t xml:space="preserve"> </w:t>
      </w:r>
      <w:r>
        <w:rPr>
          <w:rFonts w:hint="eastAsia" w:ascii="仿宋" w:hAnsi="仿宋" w:eastAsia="仿宋" w:cs="仿宋"/>
          <w:b/>
          <w:bCs/>
          <w:color w:val="000000"/>
          <w:kern w:val="0"/>
          <w:sz w:val="21"/>
          <w:szCs w:val="21"/>
          <w:highlight w:val="none"/>
        </w:rPr>
        <w:t>Pass”标识的银联IC信用卡同步开通小额免密免签功能，持卡人在指定商户进行一定金额及以下的交易时，只需将卡片靠近受理终端感应区即可完成支付，无需验证密码也无需在打印凭证上签名。小额免密免签功能的限额以发卡机构对外公布的限额为准并可经公告后调整。持卡人可通过信用卡小程序、</w:t>
      </w:r>
      <w:r>
        <w:rPr>
          <w:rFonts w:hint="eastAsia" w:ascii="仿宋" w:hAnsi="仿宋" w:eastAsia="仿宋" w:cs="仿宋"/>
          <w:b/>
          <w:bCs/>
          <w:color w:val="000000"/>
          <w:sz w:val="21"/>
          <w:szCs w:val="21"/>
          <w:highlight w:val="none"/>
        </w:rPr>
        <w:t>手机银行、拨打96588客服电话</w:t>
      </w:r>
      <w:r>
        <w:rPr>
          <w:rFonts w:hint="eastAsia" w:ascii="仿宋" w:hAnsi="仿宋" w:eastAsia="仿宋" w:cs="仿宋"/>
          <w:b/>
          <w:bCs/>
          <w:color w:val="000000"/>
          <w:kern w:val="0"/>
          <w:sz w:val="21"/>
          <w:szCs w:val="21"/>
          <w:highlight w:val="none"/>
        </w:rPr>
        <w:t>等渠道关闭小额免密免签功能。</w:t>
      </w:r>
      <w:r>
        <w:rPr>
          <w:rFonts w:hint="eastAsia" w:ascii="仿宋" w:hAnsi="仿宋" w:eastAsia="仿宋" w:cs="仿宋"/>
          <w:color w:val="000000"/>
          <w:sz w:val="21"/>
          <w:szCs w:val="21"/>
          <w:highlight w:val="none"/>
        </w:rPr>
        <w:t>如持卡人卡片丢失或失窃，应立即挂失，挂失后如有损失的，持卡人可按银联赔付规则流程申请处理。</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第二十二条 </w:t>
      </w:r>
      <w:r>
        <w:rPr>
          <w:rFonts w:hint="eastAsia" w:ascii="仿宋" w:hAnsi="仿宋" w:eastAsia="仿宋" w:cs="仿宋"/>
          <w:color w:val="000000"/>
          <w:spacing w:val="-4"/>
          <w:sz w:val="21"/>
          <w:szCs w:val="21"/>
          <w:highlight w:val="none"/>
        </w:rPr>
        <w:t>在境内，持卡人可在发卡机构指定的特约商户、营业网点、自动柜员机等或有关信用卡组织或公司标识的受理点使用；在境外，可在具有卡面上印制的发卡组织标识（如中国银联等）受理点使用。持卡人在境内外的消费、预借现金、分期等交易须遵守中国国家法律、法规和规章，以及发卡机构、特约商户及信用卡组织或公司等的相关规定。</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第二十三条 </w:t>
      </w:r>
      <w:r>
        <w:rPr>
          <w:rFonts w:hint="eastAsia" w:ascii="仿宋" w:hAnsi="仿宋" w:eastAsia="仿宋" w:cs="仿宋"/>
          <w:color w:val="000000"/>
          <w:spacing w:val="-4"/>
          <w:sz w:val="21"/>
          <w:szCs w:val="21"/>
          <w:highlight w:val="none"/>
        </w:rPr>
        <w:t>持卡人使用信用卡通过</w:t>
      </w:r>
      <w:r>
        <w:rPr>
          <w:rFonts w:hint="eastAsia" w:ascii="仿宋" w:hAnsi="仿宋" w:eastAsia="仿宋" w:cs="仿宋"/>
          <w:color w:val="000000"/>
          <w:spacing w:val="-4"/>
          <w:sz w:val="21"/>
          <w:szCs w:val="21"/>
          <w:highlight w:val="none"/>
          <w:lang w:val="en-US" w:eastAsia="zh-CN"/>
        </w:rPr>
        <w:t>发卡机构及第三方</w:t>
      </w:r>
      <w:r>
        <w:rPr>
          <w:rFonts w:hint="eastAsia" w:ascii="仿宋" w:hAnsi="仿宋" w:eastAsia="仿宋" w:cs="仿宋"/>
          <w:color w:val="000000"/>
          <w:spacing w:val="-4"/>
          <w:sz w:val="21"/>
          <w:szCs w:val="21"/>
          <w:highlight w:val="none"/>
        </w:rPr>
        <w:t>电子银行渠道办理业务，应遵守</w:t>
      </w:r>
      <w:r>
        <w:rPr>
          <w:rFonts w:hint="eastAsia" w:ascii="仿宋" w:hAnsi="仿宋" w:eastAsia="仿宋" w:cs="仿宋"/>
          <w:color w:val="000000"/>
          <w:spacing w:val="-4"/>
          <w:sz w:val="21"/>
          <w:szCs w:val="21"/>
          <w:highlight w:val="none"/>
          <w:lang w:val="en-US" w:eastAsia="zh-CN"/>
        </w:rPr>
        <w:t>发卡机构及第三方</w:t>
      </w:r>
      <w:r>
        <w:rPr>
          <w:rFonts w:hint="eastAsia" w:ascii="仿宋" w:hAnsi="仿宋" w:eastAsia="仿宋" w:cs="仿宋"/>
          <w:color w:val="000000"/>
          <w:spacing w:val="-4"/>
          <w:sz w:val="21"/>
          <w:szCs w:val="21"/>
          <w:highlight w:val="none"/>
        </w:rPr>
        <w:t>电子银行业务相关章程、合约和交易规则。在境内外使用信用卡消费、预借现金、分期等交易的限额应遵从相关监管规定。</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第二十四条 </w:t>
      </w:r>
      <w:r>
        <w:rPr>
          <w:rFonts w:hint="eastAsia" w:ascii="仿宋" w:hAnsi="仿宋" w:eastAsia="仿宋" w:cs="仿宋"/>
          <w:color w:val="000000"/>
          <w:spacing w:val="-4"/>
          <w:sz w:val="21"/>
          <w:szCs w:val="21"/>
          <w:highlight w:val="none"/>
        </w:rPr>
        <w:t>持卡人（包括其附属卡持卡人）消费及存取款等一切收付款项均在主卡账户办理结算。</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b/>
          <w:bCs/>
          <w:i/>
          <w:iCs/>
          <w:color w:val="000000"/>
          <w:spacing w:val="-4"/>
          <w:sz w:val="21"/>
          <w:szCs w:val="21"/>
          <w:highlight w:val="none"/>
          <w:u w:val="single"/>
        </w:rPr>
      </w:pPr>
      <w:r>
        <w:rPr>
          <w:rFonts w:hint="eastAsia" w:ascii="仿宋" w:hAnsi="仿宋" w:eastAsia="仿宋" w:cs="仿宋"/>
          <w:b/>
          <w:bCs/>
          <w:color w:val="000000"/>
          <w:spacing w:val="-4"/>
          <w:sz w:val="21"/>
          <w:szCs w:val="21"/>
          <w:highlight w:val="none"/>
        </w:rPr>
        <w:t xml:space="preserve">第二十五条 </w:t>
      </w:r>
      <w:r>
        <w:rPr>
          <w:rFonts w:hint="eastAsia" w:ascii="仿宋" w:hAnsi="仿宋" w:eastAsia="仿宋" w:cs="仿宋"/>
          <w:b/>
          <w:bCs/>
          <w:sz w:val="21"/>
          <w:szCs w:val="21"/>
          <w:highlight w:val="none"/>
        </w:rPr>
        <w:t>持卡人在互联网上使用信用卡时应保证安全，</w:t>
      </w:r>
      <w:r>
        <w:rPr>
          <w:rFonts w:hint="eastAsia" w:ascii="仿宋" w:hAnsi="仿宋" w:eastAsia="仿宋" w:cs="仿宋"/>
          <w:b/>
          <w:sz w:val="21"/>
          <w:szCs w:val="21"/>
          <w:highlight w:val="none"/>
        </w:rPr>
        <w:t>在具有技术保障的商户和互联网环境中使用信用卡，不得将个人信息、信用卡卡片信息或验证信息、密码等相关信息泄漏给他人</w:t>
      </w:r>
      <w:r>
        <w:rPr>
          <w:rFonts w:hint="eastAsia" w:ascii="仿宋" w:hAnsi="仿宋" w:eastAsia="仿宋" w:cs="仿宋"/>
          <w:b/>
          <w:bCs/>
          <w:sz w:val="21"/>
          <w:szCs w:val="21"/>
          <w:highlight w:val="none"/>
        </w:rPr>
        <w:t>，</w:t>
      </w:r>
      <w:r>
        <w:rPr>
          <w:rFonts w:hint="eastAsia" w:ascii="仿宋" w:hAnsi="仿宋" w:eastAsia="仿宋" w:cs="仿宋"/>
          <w:color w:val="000000"/>
          <w:spacing w:val="-4"/>
          <w:sz w:val="21"/>
          <w:szCs w:val="21"/>
          <w:highlight w:val="none"/>
        </w:rPr>
        <w:t>否则持卡人须自行承担该卡在互联网上使用所导致的风险和损失。</w:t>
      </w:r>
      <w:r>
        <w:rPr>
          <w:rFonts w:hint="eastAsia" w:ascii="仿宋" w:hAnsi="仿宋" w:eastAsia="仿宋" w:cs="仿宋"/>
          <w:b/>
          <w:bCs/>
          <w:color w:val="000000"/>
          <w:spacing w:val="-4"/>
          <w:sz w:val="21"/>
          <w:szCs w:val="21"/>
          <w:highlight w:val="none"/>
        </w:rPr>
        <w:t>持卡人不得以和商户发生纠纷为由拒绝支付所欠银行款项。</w:t>
      </w:r>
    </w:p>
    <w:p>
      <w:pPr>
        <w:keepNext w:val="0"/>
        <w:keepLines w:val="0"/>
        <w:pageBreakBefore w:val="0"/>
        <w:widowControl/>
        <w:kinsoku/>
        <w:wordWrap/>
        <w:overflowPunct/>
        <w:topLinePunct w:val="0"/>
        <w:autoSpaceDE/>
        <w:bidi w:val="0"/>
        <w:adjustRightInd/>
        <w:snapToGrid/>
        <w:spacing w:line="400" w:lineRule="exact"/>
        <w:ind w:firstLine="649" w:firstLineChars="320"/>
        <w:jc w:val="left"/>
        <w:textAlignment w:val="auto"/>
        <w:rPr>
          <w:rFonts w:hint="eastAsia" w:ascii="仿宋" w:hAnsi="仿宋" w:eastAsia="仿宋" w:cs="仿宋"/>
          <w:color w:val="000000"/>
          <w:sz w:val="21"/>
          <w:szCs w:val="21"/>
          <w:highlight w:val="none"/>
        </w:rPr>
      </w:pPr>
      <w:r>
        <w:rPr>
          <w:rFonts w:hint="eastAsia" w:ascii="仿宋" w:hAnsi="仿宋" w:eastAsia="仿宋" w:cs="仿宋"/>
          <w:b/>
          <w:bCs/>
          <w:color w:val="000000"/>
          <w:spacing w:val="-4"/>
          <w:sz w:val="21"/>
          <w:szCs w:val="21"/>
          <w:highlight w:val="none"/>
        </w:rPr>
        <w:t xml:space="preserve">第二十六条 </w:t>
      </w:r>
      <w:r>
        <w:rPr>
          <w:rFonts w:hint="eastAsia" w:ascii="仿宋" w:hAnsi="仿宋" w:eastAsia="仿宋" w:cs="仿宋"/>
          <w:color w:val="000000"/>
          <w:sz w:val="21"/>
          <w:szCs w:val="21"/>
          <w:highlight w:val="none"/>
        </w:rPr>
        <w:t>持卡人在境内外消费时按照特约商户的信用卡组织要求，选择输入密码或出示身份证件等步骤完成交易;持卡人在境内压单消费时须出示身份证件，信用卡组织或公司另有规定的除外；在境内联机消费时须按预先与发卡机构的约定输入或无须输入密码。交易成功后，应在签购单上签署与卡片背面签名栏内相同的签名。持卡人在境内外自助机具提取现金时须输入密码，在境外取现网点提取现金时须根据要求出示身份证件。</w:t>
      </w:r>
    </w:p>
    <w:p>
      <w:pPr>
        <w:keepNext w:val="0"/>
        <w:keepLines w:val="0"/>
        <w:pageBreakBefore w:val="0"/>
        <w:kinsoku/>
        <w:wordWrap/>
        <w:overflowPunct/>
        <w:topLinePunct w:val="0"/>
        <w:autoSpaceDE/>
        <w:bidi w:val="0"/>
        <w:adjustRightInd/>
        <w:snapToGrid/>
        <w:spacing w:line="400" w:lineRule="exact"/>
        <w:ind w:firstLine="649" w:firstLineChars="320"/>
        <w:jc w:val="left"/>
        <w:textAlignment w:val="auto"/>
        <w:rPr>
          <w:rFonts w:hint="eastAsia" w:ascii="仿宋" w:hAnsi="仿宋" w:eastAsia="仿宋" w:cs="仿宋"/>
          <w:b/>
          <w:bCs/>
          <w:color w:val="000000"/>
          <w:sz w:val="21"/>
          <w:szCs w:val="21"/>
          <w:highlight w:val="none"/>
        </w:rPr>
      </w:pPr>
      <w:r>
        <w:rPr>
          <w:rFonts w:hint="eastAsia" w:ascii="仿宋" w:hAnsi="仿宋" w:eastAsia="仿宋" w:cs="仿宋"/>
          <w:b/>
          <w:bCs/>
          <w:color w:val="000000"/>
          <w:spacing w:val="-4"/>
          <w:sz w:val="21"/>
          <w:szCs w:val="21"/>
          <w:highlight w:val="none"/>
        </w:rPr>
        <w:t xml:space="preserve">第二十七条 </w:t>
      </w:r>
      <w:r>
        <w:rPr>
          <w:rFonts w:hint="eastAsia" w:ascii="仿宋" w:hAnsi="仿宋" w:eastAsia="仿宋" w:cs="仿宋"/>
          <w:color w:val="000000"/>
          <w:sz w:val="21"/>
          <w:szCs w:val="21"/>
          <w:highlight w:val="none"/>
        </w:rPr>
        <w:t>持卡人通过邮件、电话、移动设备、短信、传真、互联网等方式进行非面对面交易时，</w:t>
      </w:r>
      <w:r>
        <w:rPr>
          <w:rFonts w:hint="eastAsia" w:ascii="仿宋" w:hAnsi="仿宋" w:eastAsia="仿宋" w:cs="仿宋"/>
          <w:b/>
          <w:bCs/>
          <w:color w:val="000000"/>
          <w:sz w:val="21"/>
          <w:szCs w:val="21"/>
          <w:highlight w:val="none"/>
        </w:rPr>
        <w:t>应按要求输入验证信息。验证信息包括但不限于动态验证码、卡号、有效期、安全码等卡面信息，身份证件号码、电话号码等个人信息以及指纹等个人生物特征信息等要素中的一项或多项。</w:t>
      </w:r>
    </w:p>
    <w:p>
      <w:pPr>
        <w:keepNext w:val="0"/>
        <w:keepLines w:val="0"/>
        <w:pageBreakBefore w:val="0"/>
        <w:widowControl/>
        <w:kinsoku/>
        <w:wordWrap/>
        <w:overflowPunct/>
        <w:topLinePunct w:val="0"/>
        <w:autoSpaceDE/>
        <w:bidi w:val="0"/>
        <w:adjustRightInd/>
        <w:snapToGrid/>
        <w:spacing w:line="400" w:lineRule="exact"/>
        <w:ind w:firstLine="649" w:firstLineChars="320"/>
        <w:jc w:val="left"/>
        <w:textAlignment w:val="auto"/>
        <w:rPr>
          <w:rFonts w:hint="eastAsia" w:ascii="仿宋" w:hAnsi="仿宋" w:eastAsia="仿宋" w:cs="仿宋"/>
          <w:b/>
          <w:i/>
          <w:iCs/>
          <w:color w:val="000000"/>
          <w:spacing w:val="-4"/>
          <w:sz w:val="21"/>
          <w:szCs w:val="21"/>
          <w:highlight w:val="none"/>
          <w:u w:val="single"/>
        </w:rPr>
      </w:pPr>
      <w:r>
        <w:rPr>
          <w:rFonts w:hint="eastAsia" w:ascii="仿宋" w:hAnsi="仿宋" w:eastAsia="仿宋" w:cs="仿宋"/>
          <w:b/>
          <w:bCs/>
          <w:color w:val="000000"/>
          <w:spacing w:val="-4"/>
          <w:sz w:val="21"/>
          <w:szCs w:val="21"/>
          <w:highlight w:val="none"/>
        </w:rPr>
        <w:t xml:space="preserve">第二十八条 </w:t>
      </w:r>
      <w:r>
        <w:rPr>
          <w:rFonts w:hint="eastAsia" w:ascii="仿宋" w:hAnsi="仿宋" w:eastAsia="仿宋" w:cs="仿宋"/>
          <w:b/>
          <w:color w:val="000000"/>
          <w:sz w:val="21"/>
          <w:szCs w:val="21"/>
          <w:highlight w:val="none"/>
        </w:rPr>
        <w:t>使用密码或验证信息进行的交易，发卡机构均视为持卡人本人所为，依据密码等电子信息办理的各类交易所产生的电子信息记录均为该项交易的有效凭据；未使用密码进行的交易，持卡人签字形成的交易凭证和/或凭信用卡磁条、芯片、卡号等电子数据而办理的各项交易所产生的信息记录之一或全部均属于该项交易的有效凭据。持卡人同意或者授权的无需使用密码的指定交易，由持卡人承担责任。</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z w:val="21"/>
          <w:szCs w:val="21"/>
          <w:highlight w:val="none"/>
        </w:rPr>
      </w:pPr>
      <w:r>
        <w:rPr>
          <w:rFonts w:hint="eastAsia" w:ascii="仿宋" w:hAnsi="仿宋" w:eastAsia="仿宋" w:cs="仿宋"/>
          <w:b/>
          <w:bCs/>
          <w:color w:val="000000"/>
          <w:spacing w:val="-4"/>
          <w:sz w:val="21"/>
          <w:szCs w:val="21"/>
          <w:highlight w:val="none"/>
        </w:rPr>
        <w:t xml:space="preserve">第二十九条 </w:t>
      </w:r>
      <w:r>
        <w:rPr>
          <w:rFonts w:hint="eastAsia" w:ascii="仿宋" w:hAnsi="仿宋" w:eastAsia="仿宋" w:cs="仿宋"/>
          <w:color w:val="000000"/>
          <w:sz w:val="21"/>
          <w:szCs w:val="21"/>
          <w:highlight w:val="none"/>
        </w:rPr>
        <w:t>持卡人申请公务卡时，发卡机构给予持卡人的授信额度按监管和财政等有关部门的规定执行，最高限额原则上不超过人民币5万元，发卡机构有权核定或随时调整公务卡持卡人的信用额度，并及时通知持卡人和持卡人所在单位。</w:t>
      </w:r>
    </w:p>
    <w:p>
      <w:pPr>
        <w:keepNext w:val="0"/>
        <w:keepLines w:val="0"/>
        <w:pageBreakBefore w:val="0"/>
        <w:widowControl/>
        <w:kinsoku/>
        <w:wordWrap/>
        <w:overflowPunct/>
        <w:topLinePunct w:val="0"/>
        <w:autoSpaceDE/>
        <w:bidi w:val="0"/>
        <w:adjustRightInd/>
        <w:snapToGrid/>
        <w:spacing w:line="400" w:lineRule="exact"/>
        <w:ind w:firstLine="649" w:firstLineChars="320"/>
        <w:jc w:val="left"/>
        <w:textAlignment w:val="auto"/>
        <w:rPr>
          <w:rFonts w:hint="eastAsia" w:ascii="仿宋" w:hAnsi="仿宋" w:eastAsia="仿宋" w:cs="仿宋"/>
          <w:color w:val="000000"/>
          <w:sz w:val="21"/>
          <w:szCs w:val="21"/>
          <w:highlight w:val="none"/>
        </w:rPr>
      </w:pPr>
      <w:r>
        <w:rPr>
          <w:rFonts w:hint="eastAsia" w:ascii="仿宋" w:hAnsi="仿宋" w:eastAsia="仿宋" w:cs="仿宋"/>
          <w:b/>
          <w:bCs/>
          <w:color w:val="000000"/>
          <w:spacing w:val="-4"/>
          <w:sz w:val="21"/>
          <w:szCs w:val="21"/>
          <w:highlight w:val="none"/>
        </w:rPr>
        <w:t xml:space="preserve">第三十条 </w:t>
      </w:r>
      <w:r>
        <w:rPr>
          <w:rFonts w:hint="eastAsia" w:ascii="仿宋" w:hAnsi="仿宋" w:eastAsia="仿宋" w:cs="仿宋"/>
          <w:color w:val="000000"/>
          <w:sz w:val="21"/>
          <w:szCs w:val="21"/>
          <w:highlight w:val="none"/>
        </w:rPr>
        <w:t>公务卡既可用于公务消费支出，也可用于个人消费支出。公务消费支出的结算适用范围根据公务卡管理办法和财政相关文件规定，包括但不限于差旅费、会议费、招待费、培训费和5万元以下的零星购买支出。公务卡项下发生的公务性支出，持卡人按其所在单位规定报账，报账单位应及时按约定的方式划转相应款项到该持卡人账户还款结算，个人消费部分责任全部由持卡人个人承担。</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第三十一条 </w:t>
      </w:r>
      <w:r>
        <w:rPr>
          <w:rFonts w:hint="eastAsia" w:ascii="仿宋" w:hAnsi="仿宋" w:eastAsia="仿宋" w:cs="仿宋"/>
          <w:color w:val="000000"/>
          <w:spacing w:val="-4"/>
          <w:sz w:val="21"/>
          <w:szCs w:val="21"/>
          <w:highlight w:val="none"/>
        </w:rPr>
        <w:t>持卡人需要修改、重置密码，应按发卡机构指定的方式申请更换密码。信用卡损坏时，持卡人应按发卡机构规定的或双方约定的其他方式办理换卡手续。</w:t>
      </w:r>
    </w:p>
    <w:p>
      <w:pPr>
        <w:keepNext w:val="0"/>
        <w:keepLines w:val="0"/>
        <w:pageBreakBefore w:val="0"/>
        <w:widowControl/>
        <w:kinsoku/>
        <w:wordWrap/>
        <w:overflowPunct/>
        <w:topLinePunct w:val="0"/>
        <w:autoSpaceDE/>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持卡人连续3次输入交易密码不正确的，交易密码即被锁定，连续6次输入卡查询密码不正确的，查询密码即被锁定。</w:t>
      </w:r>
      <w:r>
        <w:rPr>
          <w:rFonts w:hint="eastAsia" w:ascii="仿宋" w:hAnsi="仿宋" w:eastAsia="仿宋" w:cs="仿宋"/>
          <w:color w:val="000000"/>
          <w:spacing w:val="-4"/>
          <w:sz w:val="21"/>
          <w:szCs w:val="21"/>
          <w:highlight w:val="none"/>
        </w:rPr>
        <w:t>持卡人可凭有效身份证件或其他有效证件至发卡机构柜面或通过发卡机构电话银行申请办理密码解锁、密码重置等手续。</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b/>
          <w:bCs/>
          <w:i/>
          <w:iCs/>
          <w:color w:val="000000"/>
          <w:spacing w:val="-4"/>
          <w:sz w:val="21"/>
          <w:szCs w:val="21"/>
          <w:highlight w:val="none"/>
          <w:u w:val="single"/>
        </w:rPr>
      </w:pPr>
      <w:r>
        <w:rPr>
          <w:rFonts w:hint="eastAsia" w:ascii="仿宋" w:hAnsi="仿宋" w:eastAsia="仿宋" w:cs="仿宋"/>
          <w:b/>
          <w:bCs/>
          <w:color w:val="000000"/>
          <w:spacing w:val="-4"/>
          <w:sz w:val="21"/>
          <w:szCs w:val="21"/>
          <w:highlight w:val="none"/>
        </w:rPr>
        <w:t>第三十二条 信用卡卡片的有效期限原则上最长不超过8年（具体期限以卡片上实际有效期为准），到期后自动失效，但持卡人使用信用卡所发生的债权债务关系不因信用卡卡片失效而终止。</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b/>
          <w:bCs/>
          <w:i/>
          <w:iCs/>
          <w:color w:val="000000"/>
          <w:spacing w:val="-4"/>
          <w:sz w:val="21"/>
          <w:szCs w:val="21"/>
          <w:highlight w:val="none"/>
          <w:u w:val="single"/>
        </w:rPr>
      </w:pPr>
      <w:r>
        <w:rPr>
          <w:rFonts w:hint="eastAsia" w:ascii="仿宋" w:hAnsi="仿宋" w:eastAsia="仿宋" w:cs="仿宋"/>
          <w:b/>
          <w:bCs/>
          <w:color w:val="000000"/>
          <w:spacing w:val="-4"/>
          <w:sz w:val="21"/>
          <w:szCs w:val="21"/>
          <w:highlight w:val="none"/>
        </w:rPr>
        <w:t>第三十三条 发卡机构在信用卡到期前3个月以书面、短信或双方约定的其他形式通知持卡人换卡，若持卡人无异议，则发卡机构视为持卡人同意继续用卡。</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b/>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第三十四条 </w:t>
      </w:r>
      <w:r>
        <w:rPr>
          <w:rFonts w:hint="eastAsia" w:ascii="仿宋" w:hAnsi="仿宋" w:eastAsia="仿宋" w:cs="仿宋"/>
          <w:bCs/>
          <w:color w:val="000000"/>
          <w:spacing w:val="-4"/>
          <w:sz w:val="21"/>
          <w:szCs w:val="21"/>
          <w:highlight w:val="none"/>
        </w:rPr>
        <w:t>发卡机构将依据国家有关规定及持卡人历史用卡记录，有权决定是否为持卡人更换新卡，但持卡人提出到期不续卡、销户的除外。</w:t>
      </w:r>
      <w:r>
        <w:rPr>
          <w:rFonts w:hint="eastAsia" w:ascii="仿宋" w:hAnsi="仿宋" w:eastAsia="仿宋" w:cs="仿宋"/>
          <w:b/>
          <w:color w:val="000000"/>
          <w:spacing w:val="-4"/>
          <w:sz w:val="21"/>
          <w:szCs w:val="21"/>
          <w:highlight w:val="none"/>
        </w:rPr>
        <w:t>若持卡人有存续的分期交易且不愿一次性结清账务的，发卡机构有权拒绝持卡人的到期不续卡、销户申请。</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第三十五条 </w:t>
      </w:r>
      <w:r>
        <w:rPr>
          <w:rFonts w:hint="eastAsia" w:ascii="仿宋" w:hAnsi="仿宋" w:eastAsia="仿宋" w:cs="仿宋"/>
          <w:color w:val="000000"/>
          <w:spacing w:val="-4"/>
          <w:sz w:val="21"/>
          <w:szCs w:val="21"/>
          <w:highlight w:val="none"/>
        </w:rPr>
        <w:t>信用卡遗失、被窃或遭他人占有时，持卡人应及时联系发卡机构办理挂失手续，挂失方式有临时挂失和正式挂失。</w:t>
      </w:r>
      <w:r>
        <w:rPr>
          <w:rFonts w:hint="eastAsia" w:ascii="仿宋" w:hAnsi="仿宋" w:eastAsia="仿宋" w:cs="仿宋"/>
          <w:b/>
          <w:bCs/>
          <w:color w:val="000000"/>
          <w:spacing w:val="-4"/>
          <w:sz w:val="21"/>
          <w:szCs w:val="21"/>
          <w:highlight w:val="none"/>
        </w:rPr>
        <w:t>临时挂失为临时丢失止付，持卡人未解除临时挂失的，自临时挂失5日后自动转正式挂失并补卡。</w:t>
      </w:r>
      <w:r>
        <w:rPr>
          <w:rFonts w:hint="eastAsia" w:ascii="仿宋" w:hAnsi="仿宋" w:eastAsia="仿宋" w:cs="仿宋"/>
          <w:color w:val="000000"/>
          <w:spacing w:val="-4"/>
          <w:sz w:val="21"/>
          <w:szCs w:val="21"/>
          <w:highlight w:val="none"/>
        </w:rPr>
        <w:t>正式挂失为永久性丢失止付。</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第三十六条 </w:t>
      </w:r>
      <w:r>
        <w:rPr>
          <w:rFonts w:hint="eastAsia" w:ascii="仿宋" w:hAnsi="仿宋" w:eastAsia="仿宋" w:cs="仿宋"/>
          <w:b/>
          <w:color w:val="000000"/>
          <w:spacing w:val="-4"/>
          <w:sz w:val="21"/>
          <w:szCs w:val="21"/>
          <w:highlight w:val="none"/>
        </w:rPr>
        <w:t>挂失经发卡机构确认后才生效，挂失正式生效前，所造成的挂失卡风险损失均由持卡人(单位卡由申领单位)承担。</w:t>
      </w:r>
      <w:r>
        <w:rPr>
          <w:rFonts w:hint="eastAsia" w:ascii="仿宋" w:hAnsi="仿宋" w:eastAsia="仿宋" w:cs="仿宋"/>
          <w:color w:val="000000"/>
          <w:spacing w:val="-4"/>
          <w:sz w:val="21"/>
          <w:szCs w:val="21"/>
          <w:highlight w:val="none"/>
        </w:rPr>
        <w:t>信用卡遗失、被窃或遭他人占有的，持卡人应配合发卡机构调查情况。</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第三十七条 持卡人申请销户手续后，仍须清偿信用卡在销户前发生的一切债务和损失，发卡机构对已收的年费不予退还，</w:t>
      </w:r>
      <w:r>
        <w:rPr>
          <w:rFonts w:hint="eastAsia" w:ascii="仿宋" w:hAnsi="仿宋" w:eastAsia="仿宋" w:cs="仿宋"/>
          <w:b/>
          <w:bCs/>
          <w:color w:val="000000"/>
          <w:spacing w:val="-4"/>
          <w:kern w:val="0"/>
          <w:sz w:val="21"/>
          <w:szCs w:val="21"/>
          <w:highlight w:val="none"/>
        </w:rPr>
        <w:t>涉及销户后市场活动费用退还的，持卡人须按发卡机构活动规则退还对应费用</w:t>
      </w:r>
      <w:r>
        <w:rPr>
          <w:rFonts w:hint="eastAsia" w:ascii="仿宋" w:hAnsi="仿宋" w:eastAsia="仿宋" w:cs="仿宋"/>
          <w:b/>
          <w:bCs/>
          <w:color w:val="000000"/>
          <w:spacing w:val="-4"/>
          <w:kern w:val="0"/>
          <w:sz w:val="21"/>
          <w:szCs w:val="21"/>
          <w:highlight w:val="none"/>
          <w:lang w:eastAsia="zh-CN"/>
        </w:rPr>
        <w:t>，销户后持卡人卡片账户内的积分将自动清零并无法使用</w:t>
      </w:r>
      <w:r>
        <w:rPr>
          <w:rFonts w:hint="eastAsia" w:ascii="仿宋" w:hAnsi="仿宋" w:eastAsia="仿宋" w:cs="仿宋"/>
          <w:b/>
          <w:bCs/>
          <w:color w:val="000000"/>
          <w:spacing w:val="-4"/>
          <w:kern w:val="0"/>
          <w:sz w:val="21"/>
          <w:szCs w:val="21"/>
          <w:highlight w:val="none"/>
        </w:rPr>
        <w:t>。</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第三十八条 </w:t>
      </w:r>
      <w:r>
        <w:rPr>
          <w:rFonts w:hint="eastAsia" w:ascii="仿宋" w:hAnsi="仿宋" w:eastAsia="仿宋" w:cs="仿宋"/>
          <w:color w:val="000000"/>
          <w:spacing w:val="-4"/>
          <w:sz w:val="21"/>
          <w:szCs w:val="21"/>
          <w:highlight w:val="none"/>
        </w:rPr>
        <w:t>当持卡人进行卡片注销时，可自行选择消费账户余额或前往发卡机构营业柜台支取余额。</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第三十九条 </w:t>
      </w:r>
      <w:r>
        <w:rPr>
          <w:rFonts w:hint="eastAsia" w:ascii="仿宋" w:hAnsi="仿宋" w:eastAsia="仿宋" w:cs="仿宋"/>
          <w:bCs/>
          <w:color w:val="000000"/>
          <w:spacing w:val="-4"/>
          <w:sz w:val="21"/>
          <w:szCs w:val="21"/>
          <w:highlight w:val="none"/>
        </w:rPr>
        <w:t>持卡人与他人合谋、恶意串通、套现、洗钱或有其他任何违法、不诚信的行为，持卡人应承担全部法律后果和责任。</w:t>
      </w:r>
    </w:p>
    <w:p>
      <w:pPr>
        <w:pStyle w:val="14"/>
        <w:keepNext w:val="0"/>
        <w:keepLines w:val="0"/>
        <w:pageBreakBefore w:val="0"/>
        <w:kinsoku/>
        <w:wordWrap/>
        <w:overflowPunct/>
        <w:topLinePunct w:val="0"/>
        <w:autoSpaceDE/>
        <w:bidi w:val="0"/>
        <w:adjustRightInd/>
        <w:snapToGrid/>
        <w:spacing w:line="400" w:lineRule="exact"/>
        <w:ind w:firstLine="649" w:firstLineChars="320"/>
        <w:jc w:val="center"/>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b/>
          <w:bCs/>
          <w:color w:val="000000"/>
          <w:spacing w:val="-4"/>
          <w:sz w:val="21"/>
          <w:szCs w:val="21"/>
          <w:highlight w:val="none"/>
        </w:rPr>
        <w:t>第四章  计息、收费和还款规定</w:t>
      </w:r>
    </w:p>
    <w:p>
      <w:pPr>
        <w:keepNext w:val="0"/>
        <w:keepLines w:val="0"/>
        <w:pageBreakBefore w:val="0"/>
        <w:widowControl/>
        <w:kinsoku/>
        <w:wordWrap/>
        <w:overflowPunct/>
        <w:topLinePunct w:val="0"/>
        <w:autoSpaceDE/>
        <w:bidi w:val="0"/>
        <w:adjustRightInd/>
        <w:snapToGrid/>
        <w:spacing w:line="400" w:lineRule="exact"/>
        <w:ind w:firstLine="649" w:firstLineChars="32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第四十条 </w:t>
      </w:r>
      <w:r>
        <w:rPr>
          <w:rFonts w:hint="eastAsia" w:ascii="仿宋" w:hAnsi="仿宋" w:eastAsia="仿宋" w:cs="仿宋"/>
          <w:color w:val="000000"/>
          <w:spacing w:val="-4"/>
          <w:sz w:val="21"/>
          <w:szCs w:val="21"/>
          <w:highlight w:val="none"/>
        </w:rPr>
        <w:t>持卡人的当期非现金交易自交易记账日至到期还款日（含）为免息还款期。在免息还款期内全额偿还当期已出账单的全部款项，无须支付非现金交易的利息，否则全部欠款不享受免息还款期，自发卡机构记账日起按</w:t>
      </w:r>
      <w:r>
        <w:rPr>
          <w:rFonts w:hint="eastAsia" w:ascii="仿宋" w:hAnsi="仿宋" w:eastAsia="仿宋" w:cs="仿宋"/>
          <w:b/>
          <w:bCs/>
          <w:color w:val="000000"/>
          <w:spacing w:val="-4"/>
          <w:sz w:val="21"/>
          <w:szCs w:val="21"/>
          <w:highlight w:val="none"/>
        </w:rPr>
        <w:t>日利率万分之五（年化利率18.25%，年化利率=日利率*365）</w:t>
      </w:r>
      <w:r>
        <w:rPr>
          <w:rFonts w:hint="eastAsia" w:ascii="仿宋" w:hAnsi="仿宋" w:eastAsia="仿宋" w:cs="仿宋"/>
          <w:color w:val="000000"/>
          <w:spacing w:val="-4"/>
          <w:sz w:val="21"/>
          <w:szCs w:val="21"/>
          <w:highlight w:val="none"/>
        </w:rPr>
        <w:t>计收利息至清偿日止，</w:t>
      </w:r>
      <w:r>
        <w:rPr>
          <w:rStyle w:val="10"/>
          <w:rFonts w:hint="eastAsia" w:ascii="仿宋" w:hAnsi="仿宋" w:eastAsia="仿宋" w:cs="仿宋"/>
          <w:color w:val="000000"/>
          <w:sz w:val="21"/>
          <w:szCs w:val="21"/>
          <w:highlight w:val="none"/>
        </w:rPr>
        <w:t>按</w:t>
      </w:r>
      <w:r>
        <w:rPr>
          <w:rFonts w:hint="eastAsia" w:ascii="仿宋" w:hAnsi="仿宋" w:eastAsia="仿宋" w:cs="仿宋"/>
          <w:b/>
          <w:bCs/>
          <w:color w:val="000000"/>
          <w:spacing w:val="-4"/>
          <w:sz w:val="21"/>
          <w:szCs w:val="21"/>
          <w:highlight w:val="none"/>
        </w:rPr>
        <w:t>日利率万分之五（年化利率18.25%，年化利率=日利率*365）按</w:t>
      </w:r>
      <w:r>
        <w:rPr>
          <w:rStyle w:val="10"/>
          <w:rFonts w:hint="eastAsia" w:ascii="仿宋" w:hAnsi="仿宋" w:eastAsia="仿宋" w:cs="仿宋"/>
          <w:color w:val="000000"/>
          <w:sz w:val="21"/>
          <w:szCs w:val="21"/>
          <w:highlight w:val="none"/>
        </w:rPr>
        <w:t>月计收复利</w:t>
      </w:r>
      <w:r>
        <w:rPr>
          <w:rFonts w:hint="eastAsia" w:ascii="仿宋" w:hAnsi="仿宋" w:eastAsia="仿宋" w:cs="仿宋"/>
          <w:color w:val="000000"/>
          <w:spacing w:val="-4"/>
          <w:sz w:val="21"/>
          <w:szCs w:val="21"/>
          <w:highlight w:val="none"/>
        </w:rPr>
        <w:t>，如有变动按中国人民银行的有关规定执行。</w:t>
      </w:r>
    </w:p>
    <w:p>
      <w:pPr>
        <w:keepNext w:val="0"/>
        <w:keepLines w:val="0"/>
        <w:pageBreakBefore w:val="0"/>
        <w:widowControl/>
        <w:kinsoku/>
        <w:wordWrap/>
        <w:overflowPunct/>
        <w:topLinePunct w:val="0"/>
        <w:autoSpaceDE/>
        <w:bidi w:val="0"/>
        <w:adjustRightInd/>
        <w:snapToGrid/>
        <w:spacing w:line="400" w:lineRule="exact"/>
        <w:ind w:firstLine="649" w:firstLineChars="320"/>
        <w:jc w:val="left"/>
        <w:textAlignment w:val="auto"/>
        <w:rPr>
          <w:rStyle w:val="10"/>
          <w:rFonts w:hint="eastAsia" w:ascii="仿宋" w:hAnsi="仿宋" w:eastAsia="仿宋" w:cs="仿宋"/>
          <w:color w:val="000000"/>
          <w:sz w:val="21"/>
          <w:szCs w:val="21"/>
          <w:highlight w:val="none"/>
        </w:rPr>
      </w:pPr>
      <w:r>
        <w:rPr>
          <w:rFonts w:hint="eastAsia" w:ascii="仿宋" w:hAnsi="仿宋" w:eastAsia="仿宋" w:cs="仿宋"/>
          <w:b/>
          <w:bCs/>
          <w:color w:val="000000"/>
          <w:spacing w:val="-4"/>
          <w:sz w:val="21"/>
          <w:szCs w:val="21"/>
          <w:highlight w:val="none"/>
        </w:rPr>
        <w:t xml:space="preserve">第四十一条 </w:t>
      </w:r>
      <w:r>
        <w:rPr>
          <w:rFonts w:hint="eastAsia" w:ascii="仿宋" w:hAnsi="仿宋" w:eastAsia="仿宋" w:cs="仿宋"/>
          <w:color w:val="000000"/>
          <w:spacing w:val="-4"/>
          <w:sz w:val="21"/>
          <w:szCs w:val="21"/>
          <w:highlight w:val="none"/>
        </w:rPr>
        <w:t>持卡人</w:t>
      </w:r>
      <w:r>
        <w:rPr>
          <w:rFonts w:hint="eastAsia" w:ascii="仿宋" w:hAnsi="仿宋" w:eastAsia="仿宋" w:cs="仿宋"/>
          <w:color w:val="000000"/>
          <w:sz w:val="21"/>
          <w:szCs w:val="21"/>
          <w:highlight w:val="none"/>
        </w:rPr>
        <w:t>一经设置信用卡交易密码，则可使用预借现金功能，进行现金提取、现金转出（可根据实际业务情况可通过以下一种或多种渠道办理：ATM、网点柜面、信用卡小程序、手机银行以及其他可提供现金服务的机构或渠道）。</w:t>
      </w:r>
      <w:r>
        <w:rPr>
          <w:rStyle w:val="10"/>
          <w:rFonts w:hint="eastAsia" w:ascii="仿宋" w:hAnsi="仿宋" w:eastAsia="仿宋" w:cs="仿宋"/>
          <w:color w:val="000000"/>
          <w:sz w:val="21"/>
          <w:szCs w:val="21"/>
          <w:highlight w:val="none"/>
        </w:rPr>
        <w:t>以信用卡办理预借现金交易不享受免息还款期待遇，由预借现金交易发生日起按</w:t>
      </w:r>
      <w:r>
        <w:rPr>
          <w:rFonts w:hint="eastAsia" w:ascii="仿宋" w:hAnsi="仿宋" w:eastAsia="仿宋" w:cs="仿宋"/>
          <w:b/>
          <w:bCs/>
          <w:color w:val="000000"/>
          <w:spacing w:val="-4"/>
          <w:sz w:val="21"/>
          <w:szCs w:val="21"/>
          <w:highlight w:val="none"/>
        </w:rPr>
        <w:t>日利率万分之五（年化利率18.25%，年化利率=日利率*365）</w:t>
      </w:r>
      <w:r>
        <w:rPr>
          <w:rStyle w:val="10"/>
          <w:rFonts w:hint="eastAsia" w:ascii="仿宋" w:hAnsi="仿宋" w:eastAsia="仿宋" w:cs="仿宋"/>
          <w:color w:val="000000"/>
          <w:sz w:val="21"/>
          <w:szCs w:val="21"/>
          <w:highlight w:val="none"/>
        </w:rPr>
        <w:t>计收利息至清偿日止，按</w:t>
      </w:r>
      <w:r>
        <w:rPr>
          <w:rFonts w:hint="eastAsia" w:ascii="仿宋" w:hAnsi="仿宋" w:eastAsia="仿宋" w:cs="仿宋"/>
          <w:b/>
          <w:bCs/>
          <w:color w:val="000000"/>
          <w:spacing w:val="-4"/>
          <w:sz w:val="21"/>
          <w:szCs w:val="21"/>
          <w:highlight w:val="none"/>
        </w:rPr>
        <w:t>日利率万分之五</w:t>
      </w:r>
      <w:r>
        <w:rPr>
          <w:rStyle w:val="10"/>
          <w:rFonts w:hint="eastAsia" w:ascii="仿宋" w:hAnsi="仿宋" w:eastAsia="仿宋" w:cs="仿宋"/>
          <w:color w:val="000000"/>
          <w:sz w:val="21"/>
          <w:szCs w:val="21"/>
          <w:highlight w:val="none"/>
        </w:rPr>
        <w:t>（</w:t>
      </w:r>
      <w:r>
        <w:rPr>
          <w:rFonts w:hint="eastAsia" w:ascii="仿宋" w:hAnsi="仿宋" w:eastAsia="仿宋" w:cs="仿宋"/>
          <w:b/>
          <w:bCs/>
          <w:color w:val="000000"/>
          <w:spacing w:val="-4"/>
          <w:sz w:val="21"/>
          <w:szCs w:val="21"/>
          <w:highlight w:val="none"/>
        </w:rPr>
        <w:t>年化利率18.25%，年化利率=日利率*365</w:t>
      </w:r>
      <w:r>
        <w:rPr>
          <w:rStyle w:val="10"/>
          <w:rFonts w:hint="eastAsia" w:ascii="仿宋" w:hAnsi="仿宋" w:eastAsia="仿宋" w:cs="仿宋"/>
          <w:color w:val="000000"/>
          <w:sz w:val="21"/>
          <w:szCs w:val="21"/>
          <w:highlight w:val="none"/>
        </w:rPr>
        <w:t>）</w:t>
      </w:r>
      <w:r>
        <w:rPr>
          <w:rFonts w:hint="eastAsia" w:ascii="仿宋" w:hAnsi="仿宋" w:eastAsia="仿宋" w:cs="仿宋"/>
          <w:b/>
          <w:bCs/>
          <w:color w:val="000000"/>
          <w:spacing w:val="-4"/>
          <w:sz w:val="21"/>
          <w:szCs w:val="21"/>
          <w:highlight w:val="none"/>
        </w:rPr>
        <w:t>按</w:t>
      </w:r>
      <w:r>
        <w:rPr>
          <w:rStyle w:val="10"/>
          <w:rFonts w:hint="eastAsia" w:ascii="仿宋" w:hAnsi="仿宋" w:eastAsia="仿宋" w:cs="仿宋"/>
          <w:color w:val="000000"/>
          <w:sz w:val="21"/>
          <w:szCs w:val="21"/>
          <w:highlight w:val="none"/>
        </w:rPr>
        <w:t>月计收复利，</w:t>
      </w:r>
      <w:r>
        <w:rPr>
          <w:rFonts w:hint="eastAsia" w:ascii="仿宋" w:hAnsi="仿宋" w:eastAsia="仿宋" w:cs="仿宋"/>
          <w:b/>
          <w:bCs/>
          <w:color w:val="000000"/>
          <w:spacing w:val="-4"/>
          <w:sz w:val="21"/>
          <w:szCs w:val="21"/>
          <w:highlight w:val="none"/>
        </w:rPr>
        <w:t>并按《</w:t>
      </w:r>
      <w:r>
        <w:rPr>
          <w:rFonts w:hint="eastAsia" w:ascii="仿宋" w:hAnsi="仿宋" w:eastAsia="仿宋" w:cs="仿宋"/>
          <w:b/>
          <w:bCs/>
          <w:color w:val="000000"/>
          <w:spacing w:val="-4"/>
          <w:sz w:val="21"/>
          <w:szCs w:val="21"/>
          <w:highlight w:val="none"/>
          <w:lang w:eastAsia="zh-CN"/>
        </w:rPr>
        <w:t>海南农村商业银行股份有限公司</w:t>
      </w:r>
      <w:r>
        <w:rPr>
          <w:rFonts w:hint="eastAsia" w:ascii="仿宋" w:hAnsi="仿宋" w:eastAsia="仿宋" w:cs="仿宋"/>
          <w:b/>
          <w:bCs/>
          <w:color w:val="000000"/>
          <w:spacing w:val="-4"/>
          <w:sz w:val="21"/>
          <w:szCs w:val="21"/>
          <w:highlight w:val="none"/>
        </w:rPr>
        <w:t>信用卡收费标准》收取预借现金手续费，持卡人</w:t>
      </w:r>
      <w:r>
        <w:rPr>
          <w:rStyle w:val="10"/>
          <w:rFonts w:hint="eastAsia" w:ascii="仿宋" w:hAnsi="仿宋" w:eastAsia="仿宋" w:cs="仿宋"/>
          <w:bCs/>
          <w:color w:val="000000"/>
          <w:sz w:val="21"/>
          <w:szCs w:val="21"/>
          <w:highlight w:val="none"/>
        </w:rPr>
        <w:t>承诺预</w:t>
      </w:r>
      <w:r>
        <w:rPr>
          <w:rStyle w:val="10"/>
          <w:rFonts w:hint="eastAsia" w:ascii="仿宋" w:hAnsi="仿宋" w:eastAsia="仿宋" w:cs="仿宋"/>
          <w:color w:val="000000"/>
          <w:sz w:val="21"/>
          <w:szCs w:val="21"/>
          <w:highlight w:val="none"/>
        </w:rPr>
        <w:t>借现金所得资金不得用于投资股市、期市或任何其他股本权益性投资，不得从事非法活动。</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b/>
          <w:bCs/>
          <w:color w:val="000000"/>
          <w:sz w:val="21"/>
          <w:szCs w:val="21"/>
          <w:highlight w:val="none"/>
        </w:rPr>
      </w:pPr>
      <w:r>
        <w:rPr>
          <w:rFonts w:hint="eastAsia" w:ascii="仿宋" w:hAnsi="仿宋" w:eastAsia="仿宋" w:cs="仿宋"/>
          <w:b/>
          <w:bCs/>
          <w:color w:val="000000"/>
          <w:spacing w:val="-4"/>
          <w:sz w:val="21"/>
          <w:szCs w:val="21"/>
          <w:highlight w:val="none"/>
        </w:rPr>
        <w:t xml:space="preserve">第四十二条 </w:t>
      </w:r>
      <w:r>
        <w:rPr>
          <w:rFonts w:hint="eastAsia" w:ascii="仿宋" w:hAnsi="仿宋" w:eastAsia="仿宋" w:cs="仿宋"/>
          <w:color w:val="000000"/>
          <w:spacing w:val="-4"/>
          <w:sz w:val="21"/>
          <w:szCs w:val="21"/>
          <w:highlight w:val="none"/>
        </w:rPr>
        <w:t>普惠消费卡支</w:t>
      </w:r>
      <w:r>
        <w:rPr>
          <w:rFonts w:hint="eastAsia" w:ascii="仿宋" w:hAnsi="仿宋" w:eastAsia="仿宋" w:cs="仿宋"/>
          <w:bCs/>
          <w:color w:val="000000"/>
          <w:spacing w:val="-4"/>
          <w:sz w:val="21"/>
          <w:szCs w:val="21"/>
          <w:highlight w:val="none"/>
        </w:rPr>
        <w:t>持“按日计息、随用随还”，</w:t>
      </w:r>
      <w:r>
        <w:rPr>
          <w:rFonts w:hint="eastAsia" w:ascii="仿宋" w:hAnsi="仿宋" w:eastAsia="仿宋" w:cs="仿宋"/>
          <w:b/>
          <w:bCs/>
          <w:color w:val="000000"/>
          <w:spacing w:val="-4"/>
          <w:sz w:val="21"/>
          <w:szCs w:val="21"/>
          <w:highlight w:val="none"/>
        </w:rPr>
        <w:t>无免息还款期，发卡机构从持卡人使用之日起至清偿日按日利率万分之二至万分之五（年化利率7.3%-18.25%，年化利率=日利率*365）计收利息，按账单周期计收总利息，并按《</w:t>
      </w:r>
      <w:r>
        <w:rPr>
          <w:rFonts w:hint="eastAsia" w:ascii="仿宋" w:hAnsi="仿宋" w:eastAsia="仿宋" w:cs="仿宋"/>
          <w:color w:val="auto"/>
          <w:sz w:val="21"/>
          <w:szCs w:val="21"/>
          <w:highlight w:val="none"/>
          <w:lang w:eastAsia="zh-CN"/>
        </w:rPr>
        <w:t>海南农村商业银行股份有限公司</w:t>
      </w:r>
      <w:r>
        <w:rPr>
          <w:rFonts w:hint="eastAsia" w:ascii="仿宋" w:hAnsi="仿宋" w:eastAsia="仿宋" w:cs="仿宋"/>
          <w:color w:val="auto"/>
          <w:sz w:val="21"/>
          <w:szCs w:val="21"/>
          <w:highlight w:val="none"/>
        </w:rPr>
        <w:t>信用卡收费标准</w:t>
      </w:r>
      <w:r>
        <w:rPr>
          <w:rFonts w:hint="eastAsia" w:ascii="仿宋" w:hAnsi="仿宋" w:eastAsia="仿宋" w:cs="仿宋"/>
          <w:b/>
          <w:bCs/>
          <w:color w:val="000000"/>
          <w:spacing w:val="-4"/>
          <w:sz w:val="21"/>
          <w:szCs w:val="21"/>
          <w:highlight w:val="none"/>
        </w:rPr>
        <w:t>》的规定</w:t>
      </w:r>
      <w:r>
        <w:rPr>
          <w:rFonts w:ascii="仿宋" w:hAnsi="仿宋" w:eastAsia="仿宋" w:cs="仿宋"/>
          <w:b/>
          <w:bCs/>
          <w:color w:val="000000"/>
          <w:spacing w:val="-4"/>
          <w:sz w:val="21"/>
          <w:szCs w:val="21"/>
          <w:highlight w:val="none"/>
        </w:rPr>
        <w:t>执行</w:t>
      </w:r>
      <w:r>
        <w:rPr>
          <w:rFonts w:hint="eastAsia" w:ascii="仿宋" w:hAnsi="仿宋" w:eastAsia="仿宋" w:cs="仿宋"/>
          <w:b/>
          <w:bCs/>
          <w:color w:val="000000"/>
          <w:spacing w:val="-4"/>
          <w:sz w:val="21"/>
          <w:szCs w:val="21"/>
          <w:highlight w:val="none"/>
        </w:rPr>
        <w:t>收费，持卡人需在每期到期还款日前归还透支本金所产生的利息、费用以及其他费用等，根据本人资金流使用情况，全部或部分归还本金（根据卡产品设置不同的本金偿还周期，具体以产品对外公告政策为准），且需在本金到期日前归还当笔到期本金，若未</w:t>
      </w:r>
      <w:r>
        <w:rPr>
          <w:rFonts w:hint="eastAsia" w:ascii="仿宋" w:hAnsi="仿宋" w:eastAsia="仿宋" w:cs="仿宋"/>
          <w:b/>
          <w:bCs/>
          <w:color w:val="000000"/>
          <w:sz w:val="21"/>
          <w:szCs w:val="21"/>
          <w:highlight w:val="none"/>
        </w:rPr>
        <w:t>于本金</w:t>
      </w:r>
      <w:r>
        <w:rPr>
          <w:rFonts w:hint="eastAsia" w:ascii="仿宋" w:hAnsi="仿宋" w:eastAsia="仿宋" w:cs="仿宋"/>
          <w:b/>
          <w:bCs/>
          <w:color w:val="000000"/>
          <w:spacing w:val="-4"/>
          <w:sz w:val="21"/>
          <w:szCs w:val="21"/>
          <w:highlight w:val="none"/>
        </w:rPr>
        <w:t>到期日</w:t>
      </w:r>
      <w:r>
        <w:rPr>
          <w:rFonts w:hint="eastAsia" w:ascii="仿宋" w:hAnsi="仿宋" w:eastAsia="仿宋" w:cs="仿宋"/>
          <w:b/>
          <w:bCs/>
          <w:color w:val="000000"/>
          <w:sz w:val="21"/>
          <w:szCs w:val="21"/>
          <w:highlight w:val="none"/>
        </w:rPr>
        <w:t>前还清到期本金，本金</w:t>
      </w:r>
      <w:r>
        <w:rPr>
          <w:rFonts w:hint="eastAsia" w:ascii="仿宋" w:hAnsi="仿宋" w:eastAsia="仿宋" w:cs="仿宋"/>
          <w:b/>
          <w:bCs/>
          <w:color w:val="000000"/>
          <w:spacing w:val="-4"/>
          <w:sz w:val="21"/>
          <w:szCs w:val="21"/>
          <w:highlight w:val="none"/>
        </w:rPr>
        <w:t>到期还款日</w:t>
      </w:r>
      <w:r>
        <w:rPr>
          <w:rFonts w:hint="eastAsia" w:ascii="仿宋" w:hAnsi="仿宋" w:eastAsia="仿宋" w:cs="仿宋"/>
          <w:b/>
          <w:bCs/>
          <w:color w:val="000000"/>
          <w:sz w:val="21"/>
          <w:szCs w:val="21"/>
          <w:highlight w:val="none"/>
        </w:rPr>
        <w:t>后发卡机构将按照每日万分之五的利率</w:t>
      </w:r>
      <w:r>
        <w:rPr>
          <w:rFonts w:hint="eastAsia" w:ascii="仿宋" w:hAnsi="仿宋" w:eastAsia="仿宋" w:cs="仿宋"/>
          <w:b/>
          <w:bCs/>
          <w:color w:val="000000"/>
          <w:spacing w:val="-4"/>
          <w:sz w:val="21"/>
          <w:szCs w:val="21"/>
          <w:highlight w:val="none"/>
        </w:rPr>
        <w:t>（年利率18.25%，年化利率=日利率*365）</w:t>
      </w:r>
      <w:r>
        <w:rPr>
          <w:rFonts w:hint="eastAsia" w:ascii="仿宋" w:hAnsi="仿宋" w:eastAsia="仿宋" w:cs="仿宋"/>
          <w:b/>
          <w:bCs/>
          <w:color w:val="000000"/>
          <w:sz w:val="21"/>
          <w:szCs w:val="21"/>
          <w:highlight w:val="none"/>
        </w:rPr>
        <w:t>对到期本金未偿还部分计收到期透支利息；</w:t>
      </w:r>
      <w:r>
        <w:rPr>
          <w:rFonts w:hint="eastAsia" w:ascii="仿宋" w:hAnsi="仿宋" w:eastAsia="仿宋" w:cs="仿宋"/>
          <w:b/>
          <w:bCs/>
          <w:color w:val="000000"/>
          <w:spacing w:val="-4"/>
          <w:sz w:val="21"/>
          <w:szCs w:val="21"/>
          <w:highlight w:val="none"/>
        </w:rPr>
        <w:t>若持卡人在当期账单的到期还款日前未足额归还最低还款额，发卡机构有权按照最低还款额未还部分的5%向持卡人收取违约金，最低10元</w:t>
      </w:r>
      <w:r>
        <w:rPr>
          <w:rFonts w:hint="eastAsia" w:ascii="仿宋" w:hAnsi="仿宋" w:eastAsia="仿宋" w:cs="仿宋"/>
          <w:b/>
          <w:bCs/>
          <w:color w:val="000000"/>
          <w:sz w:val="21"/>
          <w:szCs w:val="21"/>
          <w:highlight w:val="none"/>
        </w:rPr>
        <w:t>。</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z w:val="21"/>
          <w:szCs w:val="21"/>
          <w:highlight w:val="none"/>
        </w:rPr>
      </w:pPr>
      <w:r>
        <w:rPr>
          <w:rFonts w:hint="eastAsia" w:ascii="仿宋" w:hAnsi="仿宋" w:eastAsia="仿宋" w:cs="仿宋"/>
          <w:b/>
          <w:bCs/>
          <w:color w:val="000000"/>
          <w:spacing w:val="-4"/>
          <w:sz w:val="21"/>
          <w:szCs w:val="21"/>
          <w:highlight w:val="none"/>
        </w:rPr>
        <w:t xml:space="preserve">第四十三条 </w:t>
      </w:r>
      <w:r>
        <w:rPr>
          <w:rFonts w:hint="eastAsia" w:ascii="仿宋" w:hAnsi="仿宋" w:eastAsia="仿宋" w:cs="仿宋"/>
          <w:color w:val="000000"/>
          <w:sz w:val="21"/>
          <w:szCs w:val="21"/>
          <w:highlight w:val="none"/>
        </w:rPr>
        <w:t>标准卡系列产品支持消费</w:t>
      </w:r>
      <w:r>
        <w:rPr>
          <w:rFonts w:hint="eastAsia" w:ascii="仿宋" w:hAnsi="仿宋" w:eastAsia="仿宋" w:cs="仿宋"/>
          <w:color w:val="000000"/>
          <w:sz w:val="21"/>
          <w:szCs w:val="21"/>
          <w:highlight w:val="none"/>
          <w:lang w:eastAsia="zh-CN"/>
        </w:rPr>
        <w:t>分期</w:t>
      </w:r>
      <w:r>
        <w:rPr>
          <w:rFonts w:hint="eastAsia" w:ascii="仿宋" w:hAnsi="仿宋" w:eastAsia="仿宋" w:cs="仿宋"/>
          <w:color w:val="000000"/>
          <w:sz w:val="21"/>
          <w:szCs w:val="21"/>
          <w:highlight w:val="none"/>
        </w:rPr>
        <w:t>、账单分期、现金分期、</w:t>
      </w:r>
      <w:r>
        <w:rPr>
          <w:rFonts w:hint="eastAsia" w:ascii="仿宋" w:hAnsi="仿宋" w:eastAsia="仿宋" w:cs="仿宋"/>
          <w:color w:val="000000"/>
          <w:spacing w:val="-2"/>
          <w:sz w:val="21"/>
          <w:szCs w:val="21"/>
          <w:highlight w:val="none"/>
          <w:lang w:eastAsia="zh-CN"/>
        </w:rPr>
        <w:t>总账</w:t>
      </w:r>
      <w:r>
        <w:rPr>
          <w:rFonts w:hint="eastAsia" w:ascii="仿宋" w:hAnsi="仿宋" w:eastAsia="仿宋" w:cs="仿宋"/>
          <w:color w:val="000000"/>
          <w:spacing w:val="-2"/>
          <w:sz w:val="21"/>
          <w:szCs w:val="21"/>
          <w:highlight w:val="none"/>
        </w:rPr>
        <w:t>分期</w:t>
      </w:r>
      <w:r>
        <w:rPr>
          <w:rFonts w:hint="eastAsia" w:ascii="仿宋" w:hAnsi="仿宋" w:eastAsia="仿宋" w:cs="仿宋"/>
          <w:color w:val="000000"/>
          <w:sz w:val="21"/>
          <w:szCs w:val="21"/>
          <w:highlight w:val="none"/>
        </w:rPr>
        <w:t>等业务操作，持卡人须在每期到期还款日前归还当期消费欠款、当期分期分摊本金、每期分期利息和其他费用。</w:t>
      </w:r>
    </w:p>
    <w:p>
      <w:pPr>
        <w:keepNext w:val="0"/>
        <w:keepLines w:val="0"/>
        <w:pageBreakBefore w:val="0"/>
        <w:widowControl/>
        <w:kinsoku/>
        <w:wordWrap/>
        <w:overflowPunct/>
        <w:topLinePunct w:val="0"/>
        <w:autoSpaceDE/>
        <w:autoSpaceDN w:val="0"/>
        <w:bidi w:val="0"/>
        <w:adjustRightInd/>
        <w:snapToGrid/>
        <w:spacing w:line="400" w:lineRule="exact"/>
        <w:ind w:firstLine="675" w:firstLineChars="320"/>
        <w:jc w:val="left"/>
        <w:textAlignment w:val="auto"/>
        <w:rPr>
          <w:rFonts w:hint="eastAsia" w:ascii="仿宋" w:hAnsi="仿宋" w:eastAsia="仿宋" w:cs="仿宋"/>
          <w:b/>
          <w:bCs/>
          <w:color w:val="000000"/>
          <w:sz w:val="21"/>
          <w:szCs w:val="21"/>
          <w:highlight w:val="none"/>
        </w:rPr>
      </w:pPr>
      <w:r>
        <w:rPr>
          <w:rFonts w:hint="eastAsia" w:ascii="仿宋" w:hAnsi="仿宋" w:eastAsia="仿宋" w:cs="仿宋"/>
          <w:b/>
          <w:bCs/>
          <w:color w:val="000000"/>
          <w:sz w:val="21"/>
          <w:szCs w:val="21"/>
          <w:highlight w:val="none"/>
        </w:rPr>
        <w:t>账单分期、消费分期、总账分期</w:t>
      </w:r>
      <w:r>
        <w:rPr>
          <w:rFonts w:hint="eastAsia" w:ascii="仿宋" w:hAnsi="仿宋" w:eastAsia="仿宋" w:cs="仿宋"/>
          <w:b/>
          <w:bCs/>
          <w:color w:val="000000"/>
          <w:sz w:val="21"/>
          <w:szCs w:val="21"/>
          <w:highlight w:val="none"/>
          <w:lang w:eastAsia="zh-CN"/>
        </w:rPr>
        <w:t>、现金分期</w:t>
      </w:r>
      <w:r>
        <w:rPr>
          <w:rFonts w:hint="eastAsia" w:ascii="仿宋" w:hAnsi="仿宋" w:eastAsia="仿宋" w:cs="仿宋"/>
          <w:b/>
          <w:bCs/>
          <w:color w:val="000000"/>
          <w:sz w:val="21"/>
          <w:szCs w:val="21"/>
          <w:highlight w:val="none"/>
        </w:rPr>
        <w:t>业务办理成功后，分期金额将占用持卡人专项分期额度（如开通）或消费额度，且优先占用专项分期额度，超出专项分期额度部分则占用持卡人消费额度，专项分期额度可循环使用，且仅可办理账单分期、消费分期、总账分期</w:t>
      </w:r>
      <w:r>
        <w:rPr>
          <w:rFonts w:hint="eastAsia" w:ascii="仿宋" w:hAnsi="仿宋" w:eastAsia="仿宋" w:cs="仿宋"/>
          <w:b/>
          <w:bCs/>
          <w:color w:val="000000"/>
          <w:sz w:val="21"/>
          <w:szCs w:val="21"/>
          <w:highlight w:val="none"/>
          <w:lang w:eastAsia="zh-CN"/>
        </w:rPr>
        <w:t>、现金分期</w:t>
      </w:r>
      <w:r>
        <w:rPr>
          <w:rFonts w:hint="eastAsia" w:ascii="仿宋" w:hAnsi="仿宋" w:eastAsia="仿宋" w:cs="仿宋"/>
          <w:b/>
          <w:bCs/>
          <w:color w:val="000000"/>
          <w:sz w:val="21"/>
          <w:szCs w:val="21"/>
          <w:highlight w:val="none"/>
        </w:rPr>
        <w:t>，无法直接用于消费。后续若新增新的分期业务默认占用专项分期额度的，以发卡机构实际业务开展为准</w:t>
      </w:r>
      <w:r>
        <w:rPr>
          <w:rFonts w:hint="eastAsia" w:ascii="仿宋" w:hAnsi="仿宋" w:eastAsia="仿宋" w:cs="仿宋"/>
          <w:b/>
          <w:bCs/>
          <w:color w:val="000000"/>
          <w:spacing w:val="-4"/>
          <w:sz w:val="21"/>
          <w:szCs w:val="21"/>
          <w:highlight w:val="none"/>
        </w:rPr>
        <w:t>。</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第四十四条 持卡人领取信用卡后，应在每年激活日后的当期账单按发卡机构的规定缴纳年费。持卡人若申请注销信用卡，发卡机构对已收取的年费不予退还。</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第四十五条 发卡机构对持卡人信用卡内的溢缴款不计付利息。若持卡人领回卡内全部或部分溢缴款,须按规定支付手续费，</w:t>
      </w:r>
      <w:r>
        <w:rPr>
          <w:rFonts w:hint="eastAsia" w:ascii="仿宋" w:hAnsi="仿宋" w:eastAsia="仿宋" w:cs="仿宋"/>
          <w:color w:val="000000"/>
          <w:spacing w:val="-4"/>
          <w:sz w:val="21"/>
          <w:szCs w:val="21"/>
          <w:highlight w:val="none"/>
        </w:rPr>
        <w:t>手续费费率按</w:t>
      </w:r>
      <w:r>
        <w:rPr>
          <w:rFonts w:hint="eastAsia" w:ascii="仿宋" w:hAnsi="仿宋" w:eastAsia="仿宋" w:cs="仿宋"/>
          <w:color w:val="000000"/>
          <w:sz w:val="21"/>
          <w:szCs w:val="21"/>
          <w:highlight w:val="none"/>
        </w:rPr>
        <w:t>《</w:t>
      </w:r>
      <w:r>
        <w:rPr>
          <w:rFonts w:hint="eastAsia" w:ascii="仿宋" w:hAnsi="仿宋" w:eastAsia="仿宋" w:cs="仿宋"/>
          <w:color w:val="auto"/>
          <w:sz w:val="21"/>
          <w:szCs w:val="21"/>
          <w:highlight w:val="none"/>
          <w:lang w:eastAsia="zh-CN"/>
        </w:rPr>
        <w:t>海南农村商业银行股份有限公司</w:t>
      </w:r>
      <w:r>
        <w:rPr>
          <w:rFonts w:hint="eastAsia" w:ascii="仿宋" w:hAnsi="仿宋" w:eastAsia="仿宋" w:cs="仿宋"/>
          <w:color w:val="auto"/>
          <w:sz w:val="21"/>
          <w:szCs w:val="21"/>
          <w:highlight w:val="none"/>
        </w:rPr>
        <w:t>信用卡收费标准</w:t>
      </w:r>
      <w:r>
        <w:rPr>
          <w:rFonts w:hint="eastAsia" w:ascii="仿宋" w:hAnsi="仿宋" w:eastAsia="仿宋" w:cs="仿宋"/>
          <w:color w:val="000000"/>
          <w:sz w:val="21"/>
          <w:szCs w:val="21"/>
          <w:highlight w:val="none"/>
        </w:rPr>
        <w:t>》规定</w:t>
      </w:r>
      <w:r>
        <w:rPr>
          <w:rFonts w:hint="eastAsia" w:ascii="仿宋" w:hAnsi="仿宋" w:eastAsia="仿宋" w:cs="仿宋"/>
          <w:color w:val="000000"/>
          <w:spacing w:val="-4"/>
          <w:sz w:val="21"/>
          <w:szCs w:val="21"/>
          <w:highlight w:val="none"/>
        </w:rPr>
        <w:t>执行。</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第四十六条 </w:t>
      </w:r>
      <w:r>
        <w:rPr>
          <w:rFonts w:hint="eastAsia" w:ascii="仿宋" w:hAnsi="仿宋" w:eastAsia="仿宋" w:cs="仿宋"/>
          <w:color w:val="000000"/>
          <w:spacing w:val="-4"/>
          <w:sz w:val="21"/>
          <w:szCs w:val="21"/>
          <w:highlight w:val="none"/>
        </w:rPr>
        <w:t>发卡机构按月向持卡人提供对账单，对账单上列明上一期账单日次日至本期账单日（含）之间已经入账的交易明细、应还款总额、最低还款额、到期还款日等信息。</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第四十七条 </w:t>
      </w:r>
      <w:r>
        <w:rPr>
          <w:rFonts w:hint="eastAsia" w:ascii="仿宋" w:hAnsi="仿宋" w:eastAsia="仿宋" w:cs="仿宋"/>
          <w:color w:val="000000"/>
          <w:sz w:val="21"/>
          <w:szCs w:val="21"/>
          <w:highlight w:val="none"/>
        </w:rPr>
        <w:t>持卡人如签约约定还款功能的，</w:t>
      </w:r>
      <w:r>
        <w:rPr>
          <w:rFonts w:hint="eastAsia" w:ascii="仿宋" w:hAnsi="仿宋" w:eastAsia="仿宋" w:cs="仿宋"/>
          <w:color w:val="000000"/>
          <w:spacing w:val="-4"/>
          <w:sz w:val="21"/>
          <w:szCs w:val="21"/>
          <w:highlight w:val="none"/>
        </w:rPr>
        <w:t>发卡机构有权直接从持卡人签约的关联账户中扣款并转入信用卡账户，用于偿还持卡人的欠款</w:t>
      </w:r>
      <w:r>
        <w:rPr>
          <w:rFonts w:hint="eastAsia" w:ascii="仿宋" w:hAnsi="仿宋" w:eastAsia="仿宋" w:cs="仿宋"/>
          <w:color w:val="000000"/>
          <w:sz w:val="21"/>
          <w:szCs w:val="21"/>
          <w:highlight w:val="none"/>
        </w:rPr>
        <w:t>。</w:t>
      </w:r>
      <w:r>
        <w:rPr>
          <w:rFonts w:hint="eastAsia" w:ascii="仿宋" w:hAnsi="仿宋" w:eastAsia="仿宋" w:cs="仿宋"/>
          <w:color w:val="000000"/>
          <w:spacing w:val="-4"/>
          <w:sz w:val="21"/>
          <w:szCs w:val="21"/>
          <w:highlight w:val="none"/>
        </w:rPr>
        <w:t>还款方式包括全额扣款和最小额扣款，</w:t>
      </w:r>
      <w:r>
        <w:rPr>
          <w:rFonts w:hint="eastAsia" w:ascii="仿宋" w:hAnsi="仿宋" w:eastAsia="仿宋" w:cs="仿宋"/>
          <w:color w:val="000000"/>
          <w:sz w:val="21"/>
          <w:szCs w:val="21"/>
          <w:highlight w:val="none"/>
        </w:rPr>
        <w:t>签约约定还款一经授权，将为持卡人名下所有的主卡和主卡的附属卡还款。</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b/>
          <w:bCs/>
          <w:i/>
          <w:iCs/>
          <w:color w:val="000000"/>
          <w:spacing w:val="-4"/>
          <w:sz w:val="21"/>
          <w:szCs w:val="21"/>
          <w:highlight w:val="none"/>
          <w:u w:val="single"/>
        </w:rPr>
      </w:pPr>
      <w:r>
        <w:rPr>
          <w:rFonts w:hint="eastAsia" w:ascii="仿宋" w:hAnsi="仿宋" w:eastAsia="仿宋" w:cs="仿宋"/>
          <w:b/>
          <w:bCs/>
          <w:color w:val="000000"/>
          <w:spacing w:val="-4"/>
          <w:sz w:val="21"/>
          <w:szCs w:val="21"/>
          <w:highlight w:val="none"/>
        </w:rPr>
        <w:t>第四十八条 持卡人可以选择以最小额扣款方式扣款及还款，即于当期到期还款日（含）前将不低于最低还款额的款项偿还发卡机构。选择最小额扣款方式不享受免息还款期待遇，发卡机构对当期账单所有交易从交易记账日起至还款记账日止按日利率万分之五（年化利率18.25%，年化利率=日利率*365）计收透支利息。若持卡人如未于每月到期还款日（含）前还清当期最低还款额，除应支付透支利息外，还应按最低还款额未还部分的5%支付违约金，最低10元。</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第四十九条 </w:t>
      </w:r>
      <w:r>
        <w:rPr>
          <w:rFonts w:hint="eastAsia" w:ascii="仿宋" w:hAnsi="仿宋" w:eastAsia="仿宋" w:cs="仿宋"/>
          <w:color w:val="000000"/>
          <w:sz w:val="21"/>
          <w:szCs w:val="21"/>
          <w:highlight w:val="none"/>
        </w:rPr>
        <w:t>持卡人须在到期还款日前一日确保还款账户备有足够的余额，</w:t>
      </w:r>
      <w:r>
        <w:rPr>
          <w:rFonts w:hint="eastAsia" w:ascii="仿宋" w:hAnsi="仿宋" w:eastAsia="仿宋" w:cs="仿宋"/>
          <w:b/>
          <w:bCs/>
          <w:color w:val="000000"/>
          <w:sz w:val="21"/>
          <w:szCs w:val="21"/>
          <w:highlight w:val="none"/>
        </w:rPr>
        <w:t>并可最迟于到期还款日的前一个工作日办理签约约定还款的申请、撤销和终止。</w:t>
      </w:r>
      <w:r>
        <w:rPr>
          <w:rFonts w:hint="eastAsia" w:ascii="仿宋" w:hAnsi="仿宋" w:eastAsia="仿宋" w:cs="仿宋"/>
          <w:color w:val="000000"/>
          <w:sz w:val="21"/>
          <w:szCs w:val="21"/>
          <w:highlight w:val="none"/>
        </w:rPr>
        <w:t>发卡机构按照约定于到期还款日当天进行扣款，</w:t>
      </w:r>
      <w:r>
        <w:rPr>
          <w:rFonts w:hint="eastAsia" w:ascii="仿宋" w:hAnsi="仿宋" w:eastAsia="仿宋" w:cs="仿宋"/>
          <w:b/>
          <w:bCs/>
          <w:color w:val="000000"/>
          <w:sz w:val="21"/>
          <w:szCs w:val="21"/>
          <w:highlight w:val="none"/>
        </w:rPr>
        <w:t>因约定还款账户余额不足或账户状态不正常等其他情况导致的未全额扣款或扣款不成功，持卡人应承担未还款金额产生的利息和费用。持卡人选择约定账户还款后，若在最后还款日当日同时通过其他渠道还款，可能造成重复还款，还款额将抵偿下账期欠款或形成溢缴款。</w:t>
      </w:r>
    </w:p>
    <w:p>
      <w:pPr>
        <w:pStyle w:val="12"/>
        <w:keepNext w:val="0"/>
        <w:keepLines w:val="0"/>
        <w:pageBreakBefore w:val="0"/>
        <w:kinsoku/>
        <w:wordWrap/>
        <w:overflowPunct/>
        <w:topLinePunct w:val="0"/>
        <w:autoSpaceDE/>
        <w:bidi w:val="0"/>
        <w:adjustRightInd/>
        <w:snapToGrid/>
        <w:spacing w:line="400" w:lineRule="exact"/>
        <w:ind w:firstLine="649" w:firstLineChars="320"/>
        <w:jc w:val="left"/>
        <w:textAlignment w:val="auto"/>
        <w:rPr>
          <w:rFonts w:hint="eastAsia" w:ascii="仿宋" w:hAnsi="仿宋" w:eastAsia="仿宋" w:cs="仿宋"/>
          <w:b/>
          <w:bCs/>
          <w:color w:val="000000"/>
          <w:sz w:val="21"/>
          <w:szCs w:val="21"/>
          <w:highlight w:val="none"/>
        </w:rPr>
      </w:pPr>
      <w:r>
        <w:rPr>
          <w:rFonts w:hint="eastAsia" w:ascii="仿宋" w:hAnsi="仿宋" w:eastAsia="仿宋" w:cs="仿宋"/>
          <w:b/>
          <w:bCs/>
          <w:color w:val="000000"/>
          <w:spacing w:val="-4"/>
          <w:kern w:val="2"/>
          <w:sz w:val="21"/>
          <w:szCs w:val="21"/>
          <w:highlight w:val="none"/>
          <w:lang w:val="en-US" w:eastAsia="zh-CN" w:bidi="ar-SA"/>
        </w:rPr>
        <w:t xml:space="preserve">第五十条 </w:t>
      </w:r>
      <w:r>
        <w:rPr>
          <w:rFonts w:hint="eastAsia" w:ascii="仿宋" w:hAnsi="仿宋" w:eastAsia="仿宋" w:cs="仿宋"/>
          <w:b/>
          <w:bCs/>
          <w:color w:val="000000"/>
          <w:sz w:val="21"/>
          <w:szCs w:val="21"/>
          <w:highlight w:val="none"/>
        </w:rPr>
        <w:t>持卡人进行标准卡还款时，正常透支或逾期1-90天（含）的，依次偿还顺序如下：按照费用、利息、预借现金交易本金、专项分期额度分期结转本金、消费额度分期结转本金、消费交易本金的款项顺序依次偿还；逾期91天以上的，依次偿还顺序如下：按照预借现金交易本金、专项分期额度分期结转本金、消费额度分期结转本金、消费交易本金、费用、利息的款项顺序依次偿还。</w:t>
      </w:r>
      <w:r>
        <w:rPr>
          <w:rFonts w:hint="eastAsia" w:ascii="仿宋" w:hAnsi="仿宋" w:eastAsia="仿宋" w:cs="仿宋"/>
          <w:b/>
          <w:bCs/>
          <w:i w:val="0"/>
          <w:caps w:val="0"/>
          <w:color w:val="000000"/>
          <w:spacing w:val="0"/>
          <w:sz w:val="21"/>
          <w:szCs w:val="21"/>
          <w:highlight w:val="none"/>
        </w:rPr>
        <w:t>其中每一类款项分别按先往期、后当期的对账单顺序冲还，往期和当期的各类款项均冲还完毕后，再按上述款项顺序冲还未出对账单的应还款项。</w:t>
      </w:r>
    </w:p>
    <w:p>
      <w:pPr>
        <w:pStyle w:val="12"/>
        <w:keepNext w:val="0"/>
        <w:keepLines w:val="0"/>
        <w:pageBreakBefore w:val="0"/>
        <w:kinsoku/>
        <w:wordWrap/>
        <w:overflowPunct/>
        <w:topLinePunct w:val="0"/>
        <w:autoSpaceDE/>
        <w:bidi w:val="0"/>
        <w:adjustRightInd/>
        <w:snapToGrid/>
        <w:spacing w:line="400" w:lineRule="exact"/>
        <w:ind w:firstLine="675" w:firstLineChars="320"/>
        <w:jc w:val="left"/>
        <w:textAlignment w:val="auto"/>
        <w:rPr>
          <w:rFonts w:hint="eastAsia" w:ascii="仿宋" w:hAnsi="仿宋" w:eastAsia="仿宋" w:cs="仿宋"/>
          <w:b/>
          <w:bCs/>
          <w:color w:val="000000"/>
          <w:sz w:val="21"/>
          <w:szCs w:val="21"/>
          <w:highlight w:val="none"/>
        </w:rPr>
      </w:pPr>
      <w:r>
        <w:rPr>
          <w:rFonts w:hint="eastAsia" w:ascii="仿宋" w:hAnsi="仿宋" w:eastAsia="仿宋" w:cs="仿宋"/>
          <w:b/>
          <w:bCs/>
          <w:color w:val="000000"/>
          <w:sz w:val="21"/>
          <w:szCs w:val="21"/>
          <w:highlight w:val="none"/>
        </w:rPr>
        <w:t>持卡人进行普惠消费卡还款时，正常透支或逾期1-90天（含）的，依次偿还顺序如下：按照费用、利息、预借现金交易本金、分期结转本金、消费交易本金的款项顺序依次偿还；逾期91天以上的，依次偿还顺序如下：按照预借现金交易本金、分期结转本金、消费交易本金、费用、利息的款项顺序依次偿还，同时不同交易本金的还款冲抵顺序遵循先到期本金先偿还原则。</w:t>
      </w:r>
      <w:r>
        <w:rPr>
          <w:rFonts w:hint="eastAsia" w:ascii="仿宋" w:hAnsi="仿宋" w:eastAsia="仿宋" w:cs="仿宋"/>
          <w:b/>
          <w:bCs/>
          <w:i w:val="0"/>
          <w:caps w:val="0"/>
          <w:color w:val="000000"/>
          <w:spacing w:val="0"/>
          <w:sz w:val="21"/>
          <w:szCs w:val="21"/>
          <w:highlight w:val="none"/>
        </w:rPr>
        <w:t>其中每一类款项分别按先往期、后当期的对账单顺序冲还，往期和当期的各类款项均冲还完毕后，再按上述款项顺序冲还未出对账单的应还款项。</w:t>
      </w:r>
    </w:p>
    <w:p>
      <w:pPr>
        <w:keepNext w:val="0"/>
        <w:keepLines w:val="0"/>
        <w:pageBreakBefore w:val="0"/>
        <w:widowControl/>
        <w:kinsoku/>
        <w:wordWrap/>
        <w:overflowPunct/>
        <w:topLinePunct w:val="0"/>
        <w:autoSpaceDE/>
        <w:autoSpaceDN w:val="0"/>
        <w:bidi w:val="0"/>
        <w:adjustRightInd/>
        <w:snapToGrid/>
        <w:spacing w:line="400" w:lineRule="exact"/>
        <w:ind w:firstLine="672"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z w:val="21"/>
          <w:szCs w:val="21"/>
          <w:highlight w:val="none"/>
        </w:rPr>
        <w:t>费用包括但不限于年费、预借现金手续费、违约金、分期提前还款手续费、境外（含港、澳、台）ATM查询手续费、溢缴款支取手续费、卡片工本费、卡片挂失费、调阅签账单手续费、短信通知手续费等发卡机构公示的费用。</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第五十一条 </w:t>
      </w:r>
      <w:r>
        <w:rPr>
          <w:rFonts w:hint="eastAsia" w:ascii="仿宋" w:hAnsi="仿宋" w:eastAsia="仿宋" w:cs="仿宋"/>
          <w:color w:val="000000"/>
          <w:spacing w:val="-4"/>
          <w:sz w:val="21"/>
          <w:szCs w:val="21"/>
          <w:highlight w:val="none"/>
        </w:rPr>
        <w:t>持卡人缴存的款项不足以清偿对账单中所列明的全部应还款项时，</w:t>
      </w:r>
      <w:r>
        <w:rPr>
          <w:rFonts w:hint="eastAsia" w:ascii="仿宋" w:hAnsi="仿宋" w:eastAsia="仿宋" w:cs="仿宋"/>
          <w:b/>
          <w:bCs/>
          <w:color w:val="000000"/>
          <w:spacing w:val="-4"/>
          <w:sz w:val="21"/>
          <w:szCs w:val="21"/>
          <w:highlight w:val="none"/>
        </w:rPr>
        <w:t>发卡机构有权根据监管要求对逾期账户单方变更上述顺序；未能在到期还款日（含）前偿还最低还款额的，视为逾期。对逾期账户，除按照上述计息方法支付透支利息外，还应按照最低还款额未还部分的5%支付违约金，最低10元。</w:t>
      </w:r>
    </w:p>
    <w:p>
      <w:pPr>
        <w:keepNext w:val="0"/>
        <w:keepLines w:val="0"/>
        <w:pageBreakBefore w:val="0"/>
        <w:kinsoku/>
        <w:wordWrap/>
        <w:overflowPunct/>
        <w:topLinePunct w:val="0"/>
        <w:autoSpaceDE/>
        <w:bidi w:val="0"/>
        <w:adjustRightInd/>
        <w:snapToGrid/>
        <w:spacing w:line="400" w:lineRule="exact"/>
        <w:ind w:firstLine="649" w:firstLineChars="320"/>
        <w:jc w:val="left"/>
        <w:textAlignment w:val="auto"/>
        <w:rPr>
          <w:rFonts w:hint="eastAsia" w:ascii="仿宋" w:hAnsi="仿宋" w:eastAsia="仿宋" w:cs="仿宋"/>
          <w:b/>
          <w:bCs/>
          <w:color w:val="000000"/>
          <w:kern w:val="0"/>
          <w:sz w:val="21"/>
          <w:szCs w:val="21"/>
          <w:highlight w:val="none"/>
        </w:rPr>
      </w:pPr>
      <w:r>
        <w:rPr>
          <w:rFonts w:hint="eastAsia" w:ascii="仿宋" w:hAnsi="仿宋" w:eastAsia="仿宋" w:cs="仿宋"/>
          <w:b/>
          <w:bCs/>
          <w:color w:val="000000"/>
          <w:spacing w:val="-4"/>
          <w:sz w:val="21"/>
          <w:szCs w:val="21"/>
          <w:highlight w:val="none"/>
        </w:rPr>
        <w:t xml:space="preserve">第五十二条 </w:t>
      </w:r>
      <w:r>
        <w:rPr>
          <w:rFonts w:hint="eastAsia" w:ascii="仿宋" w:hAnsi="仿宋" w:eastAsia="仿宋" w:cs="仿宋"/>
          <w:color w:val="000000"/>
          <w:sz w:val="21"/>
          <w:szCs w:val="21"/>
          <w:highlight w:val="none"/>
        </w:rPr>
        <w:t>若持卡人未全额偿还当期应还分期本金和分期利息，则发卡机构有权提前对持卡人的分期交易进行终止。当发卡机构提前对持卡人的分期交易进行终止或持卡人主动提出提前终止分期时，</w:t>
      </w:r>
      <w:r>
        <w:rPr>
          <w:rFonts w:hint="eastAsia" w:ascii="仿宋" w:hAnsi="仿宋" w:eastAsia="仿宋" w:cs="仿宋"/>
          <w:b/>
          <w:bCs/>
          <w:sz w:val="21"/>
          <w:szCs w:val="21"/>
          <w:highlight w:val="none"/>
        </w:rPr>
        <w:t>终止后剩余未出账</w:t>
      </w:r>
      <w:r>
        <w:rPr>
          <w:rStyle w:val="10"/>
          <w:rFonts w:hint="eastAsia" w:ascii="仿宋" w:hAnsi="仿宋" w:eastAsia="仿宋" w:cs="仿宋"/>
          <w:sz w:val="21"/>
          <w:szCs w:val="21"/>
          <w:highlight w:val="none"/>
        </w:rPr>
        <w:t>分期本金将在分期终止的当期全额列入信用卡账单，</w:t>
      </w:r>
      <w:r>
        <w:rPr>
          <w:rFonts w:hint="eastAsia" w:ascii="仿宋" w:hAnsi="仿宋" w:eastAsia="仿宋" w:cs="仿宋"/>
          <w:b/>
          <w:bCs/>
          <w:sz w:val="21"/>
          <w:szCs w:val="21"/>
          <w:highlight w:val="none"/>
        </w:rPr>
        <w:t>分期提前还款手续费</w:t>
      </w:r>
      <w:r>
        <w:rPr>
          <w:rStyle w:val="10"/>
          <w:rFonts w:hint="eastAsia" w:ascii="仿宋" w:hAnsi="仿宋" w:eastAsia="仿宋" w:cs="仿宋"/>
          <w:sz w:val="21"/>
          <w:szCs w:val="21"/>
          <w:highlight w:val="none"/>
        </w:rPr>
        <w:t>将在分期终止的当期列入信用</w:t>
      </w:r>
      <w:r>
        <w:rPr>
          <w:rStyle w:val="10"/>
          <w:rFonts w:hint="eastAsia" w:ascii="仿宋" w:hAnsi="仿宋" w:eastAsia="仿宋" w:cs="仿宋"/>
          <w:bCs/>
          <w:sz w:val="21"/>
          <w:szCs w:val="21"/>
          <w:highlight w:val="none"/>
        </w:rPr>
        <w:t>卡账单</w:t>
      </w:r>
      <w:r>
        <w:rPr>
          <w:rFonts w:hint="eastAsia" w:ascii="仿宋" w:hAnsi="仿宋" w:eastAsia="仿宋" w:cs="仿宋"/>
          <w:b/>
          <w:bCs/>
          <w:sz w:val="21"/>
          <w:szCs w:val="21"/>
          <w:highlight w:val="none"/>
        </w:rPr>
        <w:t>，已收取的分期利息不予退还。分期提前还款手续费</w:t>
      </w:r>
      <w:r>
        <w:rPr>
          <w:rFonts w:hint="eastAsia" w:ascii="仿宋" w:hAnsi="仿宋" w:eastAsia="仿宋" w:cs="仿宋"/>
          <w:b/>
          <w:bCs/>
          <w:sz w:val="21"/>
          <w:szCs w:val="21"/>
          <w:highlight w:val="none"/>
          <w:lang w:val="en-US" w:eastAsia="zh-CN"/>
        </w:rPr>
        <w:t>按</w:t>
      </w:r>
      <w:r>
        <w:rPr>
          <w:rFonts w:hint="eastAsia" w:ascii="仿宋" w:hAnsi="仿宋" w:eastAsia="仿宋" w:cs="仿宋"/>
          <w:b/>
          <w:bCs/>
          <w:color w:val="000000"/>
          <w:sz w:val="21"/>
          <w:szCs w:val="21"/>
          <w:highlight w:val="none"/>
        </w:rPr>
        <w:t>《</w:t>
      </w:r>
      <w:r>
        <w:rPr>
          <w:rFonts w:hint="eastAsia" w:ascii="仿宋" w:hAnsi="仿宋" w:eastAsia="仿宋" w:cs="仿宋"/>
          <w:color w:val="auto"/>
          <w:sz w:val="21"/>
          <w:szCs w:val="21"/>
          <w:highlight w:val="none"/>
          <w:lang w:eastAsia="zh-CN"/>
        </w:rPr>
        <w:t>海南农村商业银行股份有限公司</w:t>
      </w:r>
      <w:r>
        <w:rPr>
          <w:rFonts w:hint="eastAsia" w:ascii="仿宋" w:hAnsi="仿宋" w:eastAsia="仿宋" w:cs="仿宋"/>
          <w:color w:val="auto"/>
          <w:sz w:val="21"/>
          <w:szCs w:val="21"/>
          <w:highlight w:val="none"/>
        </w:rPr>
        <w:t>信用卡收费标准</w:t>
      </w:r>
      <w:r>
        <w:rPr>
          <w:rStyle w:val="10"/>
          <w:rFonts w:hint="eastAsia" w:ascii="仿宋" w:hAnsi="仿宋" w:eastAsia="仿宋" w:cs="仿宋"/>
          <w:b/>
          <w:bCs/>
          <w:color w:val="000000"/>
          <w:sz w:val="21"/>
          <w:szCs w:val="21"/>
          <w:highlight w:val="none"/>
        </w:rPr>
        <w:t>》</w:t>
      </w:r>
      <w:r>
        <w:rPr>
          <w:rFonts w:hint="eastAsia" w:ascii="仿宋" w:hAnsi="仿宋" w:eastAsia="仿宋" w:cs="仿宋"/>
          <w:b/>
          <w:bCs/>
          <w:sz w:val="21"/>
          <w:szCs w:val="21"/>
          <w:highlight w:val="none"/>
        </w:rPr>
        <w:t>收取</w:t>
      </w:r>
      <w:r>
        <w:rPr>
          <w:rFonts w:hint="eastAsia" w:ascii="仿宋" w:hAnsi="仿宋" w:eastAsia="仿宋" w:cs="仿宋"/>
          <w:b/>
          <w:bCs/>
          <w:sz w:val="21"/>
          <w:szCs w:val="21"/>
          <w:highlight w:val="none"/>
          <w:lang w:eastAsia="zh-CN"/>
        </w:rPr>
        <w:t>。</w:t>
      </w:r>
    </w:p>
    <w:p>
      <w:pPr>
        <w:keepNext w:val="0"/>
        <w:keepLines w:val="0"/>
        <w:pageBreakBefore w:val="0"/>
        <w:kinsoku/>
        <w:wordWrap/>
        <w:overflowPunct/>
        <w:topLinePunct w:val="0"/>
        <w:autoSpaceDE/>
        <w:bidi w:val="0"/>
        <w:adjustRightInd/>
        <w:snapToGrid/>
        <w:spacing w:line="400" w:lineRule="exact"/>
        <w:ind w:firstLine="649" w:firstLineChars="320"/>
        <w:jc w:val="left"/>
        <w:textAlignment w:val="auto"/>
        <w:rPr>
          <w:rFonts w:hint="eastAsia" w:ascii="仿宋" w:hAnsi="仿宋" w:eastAsia="仿宋" w:cs="仿宋"/>
          <w:color w:val="000000"/>
          <w:sz w:val="21"/>
          <w:szCs w:val="21"/>
          <w:highlight w:val="none"/>
        </w:rPr>
      </w:pPr>
      <w:r>
        <w:rPr>
          <w:rFonts w:hint="eastAsia" w:ascii="仿宋" w:hAnsi="仿宋" w:eastAsia="仿宋" w:cs="仿宋"/>
          <w:b/>
          <w:bCs/>
          <w:color w:val="000000"/>
          <w:spacing w:val="-4"/>
          <w:sz w:val="21"/>
          <w:szCs w:val="21"/>
          <w:highlight w:val="none"/>
        </w:rPr>
        <w:t xml:space="preserve">第五十三条 </w:t>
      </w:r>
      <w:r>
        <w:rPr>
          <w:rFonts w:hint="eastAsia" w:ascii="仿宋" w:hAnsi="仿宋" w:eastAsia="仿宋" w:cs="仿宋"/>
          <w:color w:val="000000"/>
          <w:spacing w:val="-4"/>
          <w:sz w:val="21"/>
          <w:szCs w:val="21"/>
          <w:highlight w:val="none"/>
        </w:rPr>
        <w:t>当持卡人未按时清偿其透支欠款时，发卡机构有权处置相应的抵质押物或向担保人追偿。</w:t>
      </w:r>
    </w:p>
    <w:p>
      <w:pPr>
        <w:pStyle w:val="12"/>
        <w:keepNext w:val="0"/>
        <w:keepLines w:val="0"/>
        <w:pageBreakBefore w:val="0"/>
        <w:kinsoku/>
        <w:wordWrap/>
        <w:overflowPunct/>
        <w:topLinePunct w:val="0"/>
        <w:autoSpaceDE/>
        <w:bidi w:val="0"/>
        <w:adjustRightInd/>
        <w:snapToGrid/>
        <w:spacing w:line="400" w:lineRule="exact"/>
        <w:ind w:firstLine="649" w:firstLineChars="320"/>
        <w:jc w:val="left"/>
        <w:textAlignment w:val="auto"/>
        <w:rPr>
          <w:rFonts w:hint="eastAsia" w:ascii="仿宋" w:hAnsi="仿宋" w:eastAsia="仿宋" w:cs="仿宋"/>
          <w:b/>
          <w:bCs/>
          <w:color w:val="000000"/>
          <w:spacing w:val="-4"/>
          <w:kern w:val="2"/>
          <w:sz w:val="21"/>
          <w:szCs w:val="21"/>
          <w:highlight w:val="none"/>
        </w:rPr>
      </w:pPr>
      <w:r>
        <w:rPr>
          <w:rFonts w:hint="eastAsia" w:ascii="仿宋" w:hAnsi="仿宋" w:eastAsia="仿宋" w:cs="仿宋"/>
          <w:b/>
          <w:bCs/>
          <w:color w:val="000000"/>
          <w:spacing w:val="-4"/>
          <w:kern w:val="2"/>
          <w:sz w:val="21"/>
          <w:szCs w:val="21"/>
          <w:highlight w:val="none"/>
          <w:lang w:val="en-US" w:eastAsia="zh-CN" w:bidi="ar-SA"/>
        </w:rPr>
        <w:t xml:space="preserve">第五十四条 </w:t>
      </w:r>
      <w:r>
        <w:rPr>
          <w:rFonts w:hint="eastAsia" w:ascii="仿宋" w:hAnsi="仿宋" w:eastAsia="仿宋" w:cs="仿宋"/>
          <w:color w:val="000000"/>
          <w:spacing w:val="-4"/>
          <w:kern w:val="2"/>
          <w:sz w:val="21"/>
          <w:szCs w:val="21"/>
          <w:highlight w:val="none"/>
        </w:rPr>
        <w:t>持卡人超过到期还款日，未归还透支款等款项或有违规、欺诈行为造成发卡机构经济损失的，</w:t>
      </w:r>
      <w:r>
        <w:rPr>
          <w:rFonts w:hint="eastAsia" w:ascii="仿宋" w:hAnsi="仿宋" w:eastAsia="仿宋" w:cs="仿宋"/>
          <w:b/>
          <w:bCs/>
          <w:color w:val="000000"/>
          <w:spacing w:val="-4"/>
          <w:kern w:val="2"/>
          <w:sz w:val="21"/>
          <w:szCs w:val="21"/>
          <w:highlight w:val="none"/>
        </w:rPr>
        <w:t>发卡机构有权通过包括但不限于短信、电话、信函、外访等方式催收、依法追索并停止持卡人卡片之使用，发卡机构及其委托机构拥有对持卡人的追索权，向第三方（包括但不限于预留联系人）了解相关情况的权利。发卡机构因此而支出的费用(包括但不限于律师费和诉讼费等)及经济损失均由持卡人承担，发卡机构保留依照法律程序进行追索的权利。</w:t>
      </w:r>
    </w:p>
    <w:p>
      <w:pPr>
        <w:pStyle w:val="12"/>
        <w:keepNext w:val="0"/>
        <w:keepLines w:val="0"/>
        <w:pageBreakBefore w:val="0"/>
        <w:kinsoku/>
        <w:wordWrap/>
        <w:overflowPunct/>
        <w:topLinePunct w:val="0"/>
        <w:autoSpaceDE/>
        <w:bidi w:val="0"/>
        <w:adjustRightInd/>
        <w:snapToGrid/>
        <w:spacing w:line="400" w:lineRule="exact"/>
        <w:ind w:firstLine="649" w:firstLineChars="320"/>
        <w:jc w:val="left"/>
        <w:textAlignment w:val="auto"/>
        <w:rPr>
          <w:rFonts w:hint="eastAsia" w:ascii="仿宋" w:hAnsi="仿宋" w:eastAsia="仿宋" w:cs="仿宋"/>
          <w:b/>
          <w:bCs/>
          <w:color w:val="000000"/>
          <w:spacing w:val="-4"/>
          <w:kern w:val="2"/>
          <w:sz w:val="21"/>
          <w:szCs w:val="21"/>
          <w:highlight w:val="none"/>
        </w:rPr>
      </w:pPr>
      <w:r>
        <w:rPr>
          <w:rFonts w:hint="eastAsia" w:ascii="仿宋" w:hAnsi="仿宋" w:eastAsia="仿宋" w:cs="仿宋"/>
          <w:b/>
          <w:bCs/>
          <w:color w:val="000000"/>
          <w:spacing w:val="-4"/>
          <w:kern w:val="2"/>
          <w:sz w:val="21"/>
          <w:szCs w:val="21"/>
          <w:highlight w:val="none"/>
          <w:lang w:val="en-US" w:eastAsia="zh-CN" w:bidi="ar-SA"/>
        </w:rPr>
        <w:t xml:space="preserve">第五十五条 </w:t>
      </w:r>
      <w:r>
        <w:rPr>
          <w:rFonts w:hint="eastAsia" w:ascii="仿宋" w:hAnsi="仿宋" w:eastAsia="仿宋" w:cs="仿宋"/>
          <w:b/>
          <w:bCs/>
          <w:color w:val="000000"/>
          <w:spacing w:val="-4"/>
          <w:kern w:val="2"/>
          <w:sz w:val="21"/>
          <w:szCs w:val="21"/>
          <w:highlight w:val="none"/>
        </w:rPr>
        <w:t>发卡机构有权根据业务发展灵活采取利率和收费标准优惠政策，具体以业务办理时的公告为准。</w:t>
      </w:r>
    </w:p>
    <w:p>
      <w:pPr>
        <w:pStyle w:val="14"/>
        <w:keepNext w:val="0"/>
        <w:keepLines w:val="0"/>
        <w:pageBreakBefore w:val="0"/>
        <w:kinsoku/>
        <w:wordWrap/>
        <w:overflowPunct/>
        <w:topLinePunct w:val="0"/>
        <w:autoSpaceDE/>
        <w:bidi w:val="0"/>
        <w:adjustRightInd/>
        <w:snapToGrid/>
        <w:spacing w:line="400" w:lineRule="exact"/>
        <w:ind w:firstLine="649" w:firstLineChars="320"/>
        <w:jc w:val="center"/>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b/>
          <w:bCs/>
          <w:color w:val="000000"/>
          <w:spacing w:val="-4"/>
          <w:sz w:val="21"/>
          <w:szCs w:val="21"/>
          <w:highlight w:val="none"/>
        </w:rPr>
        <w:t>第五章  发卡机构的权利和义务</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第五十六条 </w:t>
      </w:r>
      <w:r>
        <w:rPr>
          <w:rFonts w:hint="eastAsia" w:ascii="仿宋" w:hAnsi="仿宋" w:eastAsia="仿宋" w:cs="仿宋"/>
          <w:color w:val="000000"/>
          <w:spacing w:val="-4"/>
          <w:sz w:val="21"/>
          <w:szCs w:val="21"/>
          <w:highlight w:val="none"/>
        </w:rPr>
        <w:t xml:space="preserve">发卡机构的权利 </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bCs/>
          <w:color w:val="000000"/>
          <w:spacing w:val="-4"/>
          <w:sz w:val="21"/>
          <w:szCs w:val="21"/>
          <w:highlight w:val="none"/>
        </w:rPr>
      </w:pPr>
      <w:r>
        <w:rPr>
          <w:rFonts w:hint="eastAsia" w:ascii="仿宋" w:hAnsi="仿宋" w:eastAsia="仿宋" w:cs="仿宋"/>
          <w:bCs/>
          <w:color w:val="000000"/>
          <w:spacing w:val="-4"/>
          <w:sz w:val="21"/>
          <w:szCs w:val="21"/>
          <w:highlight w:val="none"/>
        </w:rPr>
        <w:t>（一）有权审查申请人的资信状况，有权根据申请人的授权向任何有关方面核实申请人的有关资料，</w:t>
      </w:r>
      <w:r>
        <w:rPr>
          <w:rFonts w:hint="eastAsia" w:ascii="仿宋" w:hAnsi="仿宋" w:eastAsia="仿宋" w:cs="仿宋"/>
          <w:b/>
          <w:color w:val="000000"/>
          <w:spacing w:val="-4"/>
          <w:sz w:val="21"/>
          <w:szCs w:val="21"/>
          <w:highlight w:val="none"/>
        </w:rPr>
        <w:t>有权索取、留存和使用申请人的个人资料，有权将持卡人个人基本信息、个人信贷交易信息、</w:t>
      </w:r>
      <w:r>
        <w:rPr>
          <w:rFonts w:hint="eastAsia" w:ascii="仿宋" w:hAnsi="仿宋" w:eastAsia="仿宋" w:cs="仿宋"/>
          <w:b/>
          <w:sz w:val="21"/>
          <w:szCs w:val="21"/>
          <w:highlight w:val="none"/>
        </w:rPr>
        <w:t>洗钱或恐怖融资信息</w:t>
      </w:r>
      <w:r>
        <w:rPr>
          <w:rFonts w:hint="eastAsia" w:ascii="仿宋" w:hAnsi="仿宋" w:eastAsia="仿宋" w:cs="仿宋"/>
          <w:b/>
          <w:color w:val="000000"/>
          <w:spacing w:val="-4"/>
          <w:sz w:val="21"/>
          <w:szCs w:val="21"/>
          <w:highlight w:val="none"/>
        </w:rPr>
        <w:t>以及其他相关信用信息报送中国人民银行个人信用信息基础数据库及其他相关第三方机构。</w:t>
      </w:r>
      <w:r>
        <w:rPr>
          <w:rFonts w:hint="eastAsia" w:ascii="仿宋" w:hAnsi="仿宋" w:eastAsia="仿宋" w:cs="仿宋"/>
          <w:bCs/>
          <w:color w:val="000000"/>
          <w:spacing w:val="-4"/>
          <w:sz w:val="21"/>
          <w:szCs w:val="21"/>
          <w:highlight w:val="none"/>
        </w:rPr>
        <w:t>并有权决定是否向申请人发卡，有权核批和调整持卡人的账户信用额度，有权处理、转让发卡机构拥有的债权。</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二）持卡人未在发卡机构规定的还款期限内偿还欠款的，发卡机构有权自行或委托第三方通过相关措施向其催收欠款，包括但不限于：信函、短信、电子邮件、电话、上门、公告或司法渠道等方式。如持卡人经催收仍未偿清欠款，</w:t>
      </w:r>
      <w:r>
        <w:rPr>
          <w:rFonts w:hint="eastAsia" w:ascii="仿宋" w:hAnsi="仿宋" w:eastAsia="仿宋" w:cs="仿宋"/>
          <w:b/>
          <w:bCs/>
          <w:color w:val="000000"/>
          <w:spacing w:val="-4"/>
          <w:sz w:val="21"/>
          <w:szCs w:val="21"/>
          <w:highlight w:val="none"/>
        </w:rPr>
        <w:t>发卡机构有权选择采取或同时采取如下措施：停止该卡及持卡人在本发卡机构的所有信用卡使用；行使抵押权、质押权、要求担保人承担责任；直接扣收持卡人开立在发卡机构的所有账户中的资金用以抵偿信用卡欠款。</w:t>
      </w:r>
      <w:r>
        <w:rPr>
          <w:rFonts w:hint="eastAsia" w:ascii="仿宋" w:hAnsi="仿宋" w:eastAsia="仿宋" w:cs="仿宋"/>
          <w:color w:val="000000"/>
          <w:spacing w:val="-4"/>
          <w:sz w:val="21"/>
          <w:szCs w:val="21"/>
          <w:highlight w:val="none"/>
        </w:rPr>
        <w:t>对于因上述行为所产生的损失，由持卡人自行承担。</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bCs/>
          <w:color w:val="000000"/>
          <w:spacing w:val="-4"/>
          <w:sz w:val="21"/>
          <w:szCs w:val="21"/>
          <w:highlight w:val="none"/>
        </w:rPr>
      </w:pPr>
      <w:r>
        <w:rPr>
          <w:rFonts w:hint="eastAsia" w:ascii="仿宋" w:hAnsi="仿宋" w:eastAsia="仿宋" w:cs="仿宋"/>
          <w:bCs/>
          <w:color w:val="000000"/>
          <w:spacing w:val="-4"/>
          <w:sz w:val="21"/>
          <w:szCs w:val="21"/>
          <w:highlight w:val="none"/>
        </w:rPr>
        <w:t>（三）对不遵守有关法律法规、本章程等规定的持卡人，发卡机构有权取消其持卡资格并停止卡片的使用。</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（四）持卡人应遵守发卡机构信用卡的相关规定，发卡机构有权依照有权机关的指令，查询或止付持卡人的信用卡账户。</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b/>
          <w:bCs/>
          <w:i/>
          <w:iCs/>
          <w:color w:val="000000"/>
          <w:spacing w:val="-4"/>
          <w:sz w:val="21"/>
          <w:szCs w:val="21"/>
          <w:highlight w:val="none"/>
          <w:u w:val="single"/>
        </w:rPr>
      </w:pPr>
      <w:r>
        <w:rPr>
          <w:rFonts w:hint="eastAsia" w:ascii="仿宋" w:hAnsi="仿宋" w:eastAsia="仿宋" w:cs="仿宋"/>
          <w:color w:val="000000"/>
          <w:spacing w:val="-4"/>
          <w:sz w:val="21"/>
          <w:szCs w:val="21"/>
          <w:highlight w:val="none"/>
        </w:rPr>
        <w:t>（五</w:t>
      </w:r>
      <w:r>
        <w:rPr>
          <w:rFonts w:hint="eastAsia" w:ascii="仿宋" w:hAnsi="仿宋" w:eastAsia="仿宋" w:cs="仿宋"/>
          <w:bCs/>
          <w:color w:val="000000"/>
          <w:spacing w:val="-4"/>
          <w:sz w:val="21"/>
          <w:szCs w:val="21"/>
          <w:highlight w:val="none"/>
        </w:rPr>
        <w:t>）</w:t>
      </w:r>
      <w:r>
        <w:rPr>
          <w:rFonts w:hint="eastAsia" w:ascii="仿宋" w:hAnsi="仿宋" w:eastAsia="仿宋" w:cs="仿宋"/>
          <w:b/>
          <w:bCs/>
          <w:color w:val="000000"/>
          <w:spacing w:val="-4"/>
          <w:sz w:val="21"/>
          <w:szCs w:val="21"/>
          <w:highlight w:val="none"/>
        </w:rPr>
        <w:t>发卡机构有权根据持卡人用信及信用情况调整持卡人账户信用额度。</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（六）对由于持卡人违背本章程及相关领用合约有关条款给发卡机构造成损失的，发卡机构有权申请法律保护并依法追究持卡人或有关当事人的法律责任。</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color w:val="000000"/>
          <w:spacing w:val="-4"/>
          <w:sz w:val="21"/>
          <w:szCs w:val="21"/>
          <w:highlight w:val="none"/>
        </w:rPr>
        <w:t>（七）发卡机构保留收回信用卡卡片或不予发卡的权利，并可授权所属机构和特约商户收回信用卡；发卡机构有权根据持卡人资信状况、用卡情况（包括但不限于：持卡人有任何舞弊、欺诈或非真实交易的情形；持卡人存在洗钱、恐怖融资、出卖银行卡等行为；信用卡因被取消、管制、终止、过期并不被续期等原因变为不正常状态；持卡人未依约还款；持卡人身故；持卡人违反有关法律法规、本章程或发卡机构的相关规定等）、外部风险环境的变化或卡片的风险管控因素，</w:t>
      </w:r>
      <w:r>
        <w:rPr>
          <w:rFonts w:hint="eastAsia" w:ascii="仿宋" w:hAnsi="仿宋" w:eastAsia="仿宋" w:cs="仿宋"/>
          <w:b/>
          <w:bCs/>
          <w:color w:val="000000"/>
          <w:spacing w:val="-4"/>
          <w:sz w:val="21"/>
          <w:szCs w:val="21"/>
          <w:highlight w:val="none"/>
        </w:rPr>
        <w:t>随时对持卡人信用卡及账户进行动态管理，包括但不限于限制或取消持卡人的信用卡交易、调降持卡人的账户信用额度、止付持卡人的账户或中止或停止持卡人使用信用卡的权利。</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color w:val="000000"/>
          <w:spacing w:val="-4"/>
          <w:sz w:val="21"/>
          <w:szCs w:val="21"/>
          <w:highlight w:val="none"/>
        </w:rPr>
        <w:t>（八）</w:t>
      </w:r>
      <w:r>
        <w:rPr>
          <w:rFonts w:hint="eastAsia" w:ascii="仿宋" w:hAnsi="仿宋" w:eastAsia="仿宋" w:cs="仿宋"/>
          <w:b/>
          <w:bCs/>
          <w:color w:val="000000"/>
          <w:spacing w:val="-4"/>
          <w:sz w:val="21"/>
          <w:szCs w:val="21"/>
          <w:highlight w:val="none"/>
        </w:rPr>
        <w:t>因非发卡机构原因引起的供电、通讯、网络故障或不可抗力等原因导致持卡人不能正常用卡的，发卡机构视情况协助持卡人解决问题或提供必要帮助，但对因此给持卡人造成的损失不承担责任。</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（九）发卡机构有权按照法律法规和监管规定制定收费价目名录，持卡人使用信用卡需按照政府规定及发卡机构对外公布的收费标准支付相关费用。</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color w:val="000000"/>
          <w:spacing w:val="-4"/>
          <w:sz w:val="21"/>
          <w:szCs w:val="21"/>
          <w:highlight w:val="none"/>
        </w:rPr>
        <w:t>（十）</w:t>
      </w:r>
      <w:r>
        <w:rPr>
          <w:rFonts w:hint="eastAsia" w:ascii="仿宋" w:hAnsi="仿宋" w:eastAsia="仿宋" w:cs="仿宋"/>
          <w:b/>
          <w:bCs/>
          <w:color w:val="000000"/>
          <w:spacing w:val="-4"/>
          <w:sz w:val="21"/>
          <w:szCs w:val="21"/>
          <w:highlight w:val="none"/>
        </w:rPr>
        <w:t>发卡机构为持卡人的交易累计积分或向持卡人提供增值服务的，发卡机构保留变更积分累计规则、增值服务种类及内容或清理积分、终止有关增值服务的权利，并通过短信、电话等渠道通知持卡人。</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b/>
          <w:bCs/>
          <w:i/>
          <w:iCs/>
          <w:color w:val="000000"/>
          <w:spacing w:val="-4"/>
          <w:sz w:val="21"/>
          <w:szCs w:val="21"/>
          <w:highlight w:val="none"/>
          <w:u w:val="single"/>
        </w:rPr>
      </w:pPr>
      <w:r>
        <w:rPr>
          <w:rFonts w:hint="eastAsia" w:ascii="仿宋" w:hAnsi="仿宋" w:eastAsia="仿宋" w:cs="仿宋"/>
          <w:b/>
          <w:bCs/>
          <w:color w:val="000000"/>
          <w:spacing w:val="-4"/>
          <w:sz w:val="21"/>
          <w:szCs w:val="21"/>
          <w:highlight w:val="none"/>
        </w:rPr>
        <w:t>如因第三方原因导致发卡机构无法提供或无法完全提供增值服务的，发卡机构不承担任何责任。</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十一）持卡人如未遵守本章程及《海南农村商业银行股份有限公司信用卡领用合约》《海南农村商业银行股份有限公司美团联名信用卡领用合约》及其他与发卡机构的合约等规定使用信用卡，或因与其他第三方发生纠纷导致发卡机构被卷入诉讼或遭受损失；或未按时还款；或发卡机构从公安机关、司法机关、持卡人本人、持卡人亲属及交易监测其他渠道获悉持卡人出现身份证件被盗用、家庭财务状况恶化、还款能力下降、预留方式失效、资信状况恶化、有非正常用卡行为、持卡人身体疾病、资金用途虚假等风险信息；或发卡机构发现持卡人存在疑似利用虚假交易等手段进行信用卡套现、套取积分、奖品或增值服务等违规行为的；或出现其他违反法律法规行为的，</w:t>
      </w:r>
      <w:r>
        <w:rPr>
          <w:rFonts w:hint="eastAsia" w:ascii="仿宋" w:hAnsi="仿宋" w:eastAsia="仿宋" w:cs="仿宋"/>
          <w:b/>
          <w:bCs/>
          <w:color w:val="000000"/>
          <w:spacing w:val="-4"/>
          <w:sz w:val="21"/>
          <w:szCs w:val="21"/>
          <w:highlight w:val="none"/>
        </w:rPr>
        <w:t>发卡机构有权采取调整持卡人信用额度、止付持卡人账户，未偿还款项（含未结清分期计划）视为全部到期，持卡人应一次性偿还，且发卡机构还可自行或委托第三方通过信函、短信、电子邮件、电话等方式向持卡人催收欠款，直接扣收持卡人开立在发卡机构的所有账户中的资金用以抵偿信用卡欠款、销卡销户、收回信用卡等措施。</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第五十七条 </w:t>
      </w:r>
      <w:r>
        <w:rPr>
          <w:rFonts w:hint="eastAsia" w:ascii="仿宋" w:hAnsi="仿宋" w:eastAsia="仿宋" w:cs="仿宋"/>
          <w:color w:val="000000"/>
          <w:spacing w:val="-4"/>
          <w:sz w:val="21"/>
          <w:szCs w:val="21"/>
          <w:highlight w:val="none"/>
        </w:rPr>
        <w:t>发卡机构的义务</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（一）向申请人提供有关信用卡使用的说明资料，包括信用卡章程、领用合约、收费标准等。</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（二）向持卡人提供咨询、查询、挂失、投诉等服务，对持卡人关于账务情况查询的要求予以答复。</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（三）按双方约定的方式，按月向持卡人提供对账服务；但若自上月账期后，没有任何交易且账户没有任何未偿还余额或发卡机构已与持卡人另有约定时，可仅向持卡人提供特定渠道的对账服务。</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（四）发卡机构应依法对持卡人的信息承担保密义务，未经持卡人同意不得向任何单位或个人透露，但法律、法规和规章另有规定，或者持卡人与发卡机构另有约定的除外。</w:t>
      </w:r>
    </w:p>
    <w:p>
      <w:pPr>
        <w:pStyle w:val="14"/>
        <w:keepNext w:val="0"/>
        <w:keepLines w:val="0"/>
        <w:pageBreakBefore w:val="0"/>
        <w:kinsoku/>
        <w:wordWrap/>
        <w:overflowPunct/>
        <w:topLinePunct w:val="0"/>
        <w:autoSpaceDE/>
        <w:bidi w:val="0"/>
        <w:adjustRightInd/>
        <w:snapToGrid/>
        <w:spacing w:line="400" w:lineRule="exact"/>
        <w:ind w:firstLine="649" w:firstLineChars="320"/>
        <w:jc w:val="center"/>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b/>
          <w:bCs/>
          <w:color w:val="000000"/>
          <w:spacing w:val="-4"/>
          <w:sz w:val="21"/>
          <w:szCs w:val="21"/>
          <w:highlight w:val="none"/>
        </w:rPr>
        <w:t>第六章  申请人、持卡人的权利与义务</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第五十八条 </w:t>
      </w:r>
      <w:r>
        <w:rPr>
          <w:rFonts w:hint="eastAsia" w:ascii="仿宋" w:hAnsi="仿宋" w:eastAsia="仿宋" w:cs="仿宋"/>
          <w:color w:val="000000"/>
          <w:spacing w:val="-4"/>
          <w:sz w:val="21"/>
          <w:szCs w:val="21"/>
          <w:highlight w:val="none"/>
        </w:rPr>
        <w:t>申请人、持卡人的权利</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（一）持卡人享有发卡机构所承诺的各项服务，有权监督服务质量，并对与承诺不符的服务进行投诉。</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（二）申请人、持卡人有权知悉并同意信用卡的功能、使用方法、收费项目及标准和适用利率。</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（三）持卡人有权在行使权利当日起向发卡机构索取</w:t>
      </w:r>
      <w:r>
        <w:rPr>
          <w:rFonts w:hint="eastAsia" w:ascii="仿宋" w:hAnsi="仿宋" w:eastAsia="仿宋" w:cs="仿宋"/>
          <w:color w:val="000000"/>
          <w:spacing w:val="-4"/>
          <w:sz w:val="21"/>
          <w:szCs w:val="21"/>
          <w:highlight w:val="none"/>
          <w:lang w:val="en-US" w:eastAsia="zh-CN"/>
        </w:rPr>
        <w:t>最近</w:t>
      </w:r>
      <w:r>
        <w:rPr>
          <w:rFonts w:hint="eastAsia" w:ascii="仿宋" w:hAnsi="仿宋" w:eastAsia="仿宋" w:cs="仿宋"/>
          <w:color w:val="000000"/>
          <w:spacing w:val="-4"/>
          <w:sz w:val="21"/>
          <w:szCs w:val="21"/>
          <w:highlight w:val="none"/>
        </w:rPr>
        <w:t>3个月内对账单，或通过发卡机构有关服务渠道了解其账务变动情况。</w:t>
      </w:r>
    </w:p>
    <w:p>
      <w:pPr>
        <w:keepNext w:val="0"/>
        <w:keepLines w:val="0"/>
        <w:pageBreakBefore w:val="0"/>
        <w:kinsoku/>
        <w:wordWrap/>
        <w:overflowPunct/>
        <w:topLinePunct w:val="0"/>
        <w:autoSpaceDE/>
        <w:bidi w:val="0"/>
        <w:adjustRightInd/>
        <w:snapToGrid/>
        <w:spacing w:line="400" w:lineRule="exact"/>
        <w:ind w:firstLine="672" w:firstLineChars="320"/>
        <w:jc w:val="left"/>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（四）持卡人有权索取领用合约。</w:t>
      </w:r>
    </w:p>
    <w:p>
      <w:pPr>
        <w:keepNext w:val="0"/>
        <w:keepLines w:val="0"/>
        <w:pageBreakBefore w:val="0"/>
        <w:kinsoku/>
        <w:wordWrap/>
        <w:overflowPunct/>
        <w:topLinePunct w:val="0"/>
        <w:autoSpaceDE/>
        <w:bidi w:val="0"/>
        <w:adjustRightInd/>
        <w:snapToGrid/>
        <w:spacing w:line="400" w:lineRule="exact"/>
        <w:ind w:firstLine="672" w:firstLineChars="320"/>
        <w:jc w:val="left"/>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（五）持卡人有权在到期还款日前要求对不符账务进行查询或改正。</w:t>
      </w:r>
    </w:p>
    <w:p>
      <w:pPr>
        <w:keepNext w:val="0"/>
        <w:keepLines w:val="0"/>
        <w:pageBreakBefore w:val="0"/>
        <w:widowControl/>
        <w:kinsoku/>
        <w:wordWrap/>
        <w:overflowPunct/>
        <w:topLinePunct w:val="0"/>
        <w:autoSpaceDE/>
        <w:bidi w:val="0"/>
        <w:adjustRightInd/>
        <w:snapToGrid/>
        <w:spacing w:line="400" w:lineRule="exact"/>
        <w:ind w:firstLine="672" w:firstLineChars="320"/>
        <w:jc w:val="left"/>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（六）持卡人不再承担挂失生效后相应账户因伪冒、盗用所产生的经济损失，但司法机关依法扣划卡内资金的除外。</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color w:val="000000"/>
          <w:sz w:val="21"/>
          <w:szCs w:val="21"/>
          <w:highlight w:val="none"/>
        </w:rPr>
      </w:pPr>
      <w:r>
        <w:rPr>
          <w:rFonts w:hint="eastAsia" w:ascii="仿宋" w:hAnsi="仿宋" w:eastAsia="仿宋" w:cs="仿宋"/>
          <w:color w:val="000000"/>
          <w:spacing w:val="-4"/>
          <w:sz w:val="21"/>
          <w:szCs w:val="21"/>
          <w:highlight w:val="none"/>
        </w:rPr>
        <w:t>（七）在法律法规规定及支付清算组织规定的期限内，持卡人对信用卡交易和账户情况有疑问的，有权向发卡机构申请协助查询或更正，经查询交易确为持卡人所为，相关费用由持卡人承担。</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第五十九条 </w:t>
      </w:r>
      <w:r>
        <w:rPr>
          <w:rFonts w:hint="eastAsia" w:ascii="仿宋" w:hAnsi="仿宋" w:eastAsia="仿宋" w:cs="仿宋"/>
          <w:color w:val="000000"/>
          <w:spacing w:val="-4"/>
          <w:sz w:val="21"/>
          <w:szCs w:val="21"/>
          <w:highlight w:val="none"/>
        </w:rPr>
        <w:t>申请人、持卡人的义务</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（一）</w:t>
      </w:r>
      <w:r>
        <w:rPr>
          <w:rFonts w:hint="eastAsia" w:ascii="仿宋" w:hAnsi="仿宋" w:eastAsia="仿宋" w:cs="仿宋"/>
          <w:bCs/>
          <w:color w:val="000000"/>
          <w:spacing w:val="-4"/>
          <w:sz w:val="21"/>
          <w:szCs w:val="21"/>
          <w:highlight w:val="none"/>
        </w:rPr>
        <w:t>申请人应向发卡机构提供真实、完整、有效的申请资料。</w:t>
      </w:r>
      <w:r>
        <w:rPr>
          <w:rFonts w:hint="eastAsia" w:ascii="仿宋" w:hAnsi="仿宋" w:eastAsia="仿宋" w:cs="仿宋"/>
          <w:color w:val="000000"/>
          <w:spacing w:val="-4"/>
          <w:sz w:val="21"/>
          <w:szCs w:val="21"/>
          <w:highlight w:val="none"/>
        </w:rPr>
        <w:t>若发卡机构认为需要，申请人应向发卡机构提供符合条件的担保及其他有关资料。</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bCs/>
          <w:color w:val="000000"/>
          <w:spacing w:val="-4"/>
          <w:sz w:val="21"/>
          <w:szCs w:val="21"/>
          <w:highlight w:val="none"/>
        </w:rPr>
      </w:pPr>
      <w:r>
        <w:rPr>
          <w:rFonts w:hint="eastAsia" w:ascii="仿宋" w:hAnsi="仿宋" w:eastAsia="仿宋" w:cs="仿宋"/>
          <w:bCs/>
          <w:color w:val="000000"/>
          <w:spacing w:val="-4"/>
          <w:sz w:val="21"/>
          <w:szCs w:val="21"/>
          <w:highlight w:val="none"/>
        </w:rPr>
        <w:t>（二）</w:t>
      </w:r>
      <w:r>
        <w:rPr>
          <w:rFonts w:hint="eastAsia" w:ascii="仿宋" w:hAnsi="仿宋" w:eastAsia="仿宋" w:cs="仿宋"/>
          <w:b/>
          <w:color w:val="000000"/>
          <w:spacing w:val="-4"/>
          <w:sz w:val="21"/>
          <w:szCs w:val="21"/>
          <w:highlight w:val="none"/>
        </w:rPr>
        <w:t>若持卡人和担保人的姓名、工作单位、通讯地址、电话、电子邮箱、身份证件信息、机构名称等发生变更，应当于变更发生后10个自然日内以书面、96588客服电话等形式通知发卡机构，并办理变更手续。否则，因此导致的损失及法律责任由持卡人自行承担。如果持卡人再次申请发卡机构其他信用卡产品时填报的信息与预留信息不一致的，视同持卡人办理了变更手续，信用卡预留信息由发卡机构变更为新填报的信息。</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b/>
          <w:i/>
          <w:iCs/>
          <w:color w:val="000000"/>
          <w:spacing w:val="-4"/>
          <w:sz w:val="21"/>
          <w:szCs w:val="21"/>
          <w:highlight w:val="none"/>
          <w:u w:val="single"/>
        </w:rPr>
      </w:pPr>
      <w:r>
        <w:rPr>
          <w:rFonts w:hint="eastAsia" w:ascii="仿宋" w:hAnsi="仿宋" w:eastAsia="仿宋" w:cs="仿宋"/>
          <w:color w:val="000000"/>
          <w:spacing w:val="-4"/>
          <w:sz w:val="21"/>
          <w:szCs w:val="21"/>
          <w:highlight w:val="none"/>
        </w:rPr>
        <w:t>（三）</w:t>
      </w:r>
      <w:r>
        <w:rPr>
          <w:rFonts w:hint="eastAsia" w:ascii="仿宋" w:hAnsi="仿宋" w:eastAsia="仿宋" w:cs="仿宋"/>
          <w:b/>
          <w:color w:val="000000"/>
          <w:spacing w:val="-4"/>
          <w:sz w:val="21"/>
          <w:szCs w:val="21"/>
          <w:highlight w:val="none"/>
        </w:rPr>
        <w:t>持卡人应妥善保管自己的信用卡卡片及卡号、有效期、CVV2等卡片信息和密码（包括但不限于查询密码、交易密码、动态密码、手机验证码、第三方支付验证码等密码信息）。凡使用持卡人的密码进行的交易，均视同持卡人本人行为。若因密码、信用卡信息、个人信息保管不善等原因造成的损失，由持卡人自行承担。</w:t>
      </w:r>
    </w:p>
    <w:p>
      <w:pPr>
        <w:keepNext w:val="0"/>
        <w:keepLines w:val="0"/>
        <w:pageBreakBefore w:val="0"/>
        <w:widowControl/>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color w:val="000000"/>
          <w:spacing w:val="-4"/>
          <w:sz w:val="21"/>
          <w:szCs w:val="21"/>
          <w:highlight w:val="none"/>
        </w:rPr>
        <w:t>（四）持卡人应按照与发卡机构合约的规定，承担信用卡账户下（含附属卡）发生的全部债务，按时偿还透支款本金、利息、年费、违约金等款项；</w:t>
      </w:r>
      <w:r>
        <w:rPr>
          <w:rFonts w:hint="eastAsia" w:ascii="仿宋" w:hAnsi="仿宋" w:eastAsia="仿宋" w:cs="仿宋"/>
          <w:b/>
          <w:bCs/>
          <w:color w:val="000000"/>
          <w:spacing w:val="-4"/>
          <w:sz w:val="21"/>
          <w:szCs w:val="21"/>
          <w:highlight w:val="none"/>
        </w:rPr>
        <w:t>不得以商户纠纷或与其他第三方的纠纷等为由拒绝支付所欠发卡机构款项。如遇信用卡的交易单据有误或内容不全，但经发卡机构确认交易确实存在且金额无误，持卡人不得拒绝支付该交易款项。</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b/>
          <w:color w:val="000000"/>
          <w:spacing w:val="-4"/>
          <w:sz w:val="21"/>
          <w:szCs w:val="21"/>
          <w:highlight w:val="none"/>
        </w:rPr>
      </w:pPr>
      <w:r>
        <w:rPr>
          <w:rFonts w:hint="eastAsia" w:ascii="仿宋" w:hAnsi="仿宋" w:eastAsia="仿宋" w:cs="仿宋"/>
          <w:b/>
          <w:color w:val="000000"/>
          <w:spacing w:val="-4"/>
          <w:sz w:val="21"/>
          <w:szCs w:val="21"/>
          <w:highlight w:val="none"/>
        </w:rPr>
        <w:t>（五）持卡人用卡后应妥善保管交易凭证，以防卡片资料被他人盗取。持卡人应注意查收对账单，</w:t>
      </w:r>
      <w:r>
        <w:rPr>
          <w:rFonts w:hint="eastAsia" w:ascii="仿宋" w:hAnsi="仿宋" w:eastAsia="仿宋" w:cs="仿宋"/>
          <w:b/>
          <w:color w:val="000000"/>
          <w:sz w:val="21"/>
          <w:szCs w:val="21"/>
          <w:highlight w:val="none"/>
        </w:rPr>
        <w:t>如持卡人未收到对账单应主动查询，可通过发卡机构提供的手机银行、微信银行、信用卡小程序及96588客服电话等途径查询。若在到期还款日前持卡人未向发卡机构提出异议，则视同其已认可全部交易</w:t>
      </w:r>
      <w:r>
        <w:rPr>
          <w:rFonts w:hint="eastAsia" w:ascii="仿宋" w:hAnsi="仿宋" w:eastAsia="仿宋" w:cs="仿宋"/>
          <w:b/>
          <w:color w:val="000000"/>
          <w:spacing w:val="-4"/>
          <w:sz w:val="21"/>
          <w:szCs w:val="21"/>
          <w:highlight w:val="none"/>
        </w:rPr>
        <w:t>。</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b/>
          <w:color w:val="000000"/>
          <w:spacing w:val="-4"/>
          <w:sz w:val="21"/>
          <w:szCs w:val="21"/>
          <w:highlight w:val="none"/>
        </w:rPr>
      </w:pPr>
      <w:r>
        <w:rPr>
          <w:rFonts w:hint="eastAsia" w:ascii="仿宋" w:hAnsi="仿宋" w:eastAsia="仿宋" w:cs="仿宋"/>
          <w:b/>
          <w:color w:val="000000"/>
          <w:spacing w:val="-4"/>
          <w:sz w:val="21"/>
          <w:szCs w:val="21"/>
          <w:highlight w:val="none"/>
        </w:rPr>
        <w:t>（六）持卡人应妥善保管卡片，一旦卡片丢失应及时通过发卡机构的信用卡小程序、手机银行、柜面或</w:t>
      </w:r>
      <w:r>
        <w:rPr>
          <w:rFonts w:hint="eastAsia" w:ascii="仿宋" w:hAnsi="仿宋" w:eastAsia="仿宋" w:cs="仿宋"/>
          <w:b/>
          <w:color w:val="000000"/>
          <w:sz w:val="21"/>
          <w:szCs w:val="21"/>
          <w:highlight w:val="none"/>
        </w:rPr>
        <w:t>96588客服电话</w:t>
      </w:r>
      <w:r>
        <w:rPr>
          <w:rFonts w:hint="eastAsia" w:ascii="仿宋" w:hAnsi="仿宋" w:eastAsia="仿宋" w:cs="仿宋"/>
          <w:b/>
          <w:color w:val="000000"/>
          <w:spacing w:val="-4"/>
          <w:sz w:val="21"/>
          <w:szCs w:val="21"/>
          <w:highlight w:val="none"/>
        </w:rPr>
        <w:t>办理挂失和补换卡手续；信用卡仅限持卡人本人使用，因出租、转让或转借信用卡而产生的一切后果由持卡人承担。</w:t>
      </w:r>
    </w:p>
    <w:p>
      <w:pPr>
        <w:keepNext w:val="0"/>
        <w:keepLines w:val="0"/>
        <w:pageBreakBefore w:val="0"/>
        <w:widowControl/>
        <w:numPr>
          <w:ilvl w:val="0"/>
          <w:numId w:val="2"/>
        </w:numPr>
        <w:kinsoku/>
        <w:wordWrap/>
        <w:overflowPunct/>
        <w:topLinePunct w:val="0"/>
        <w:autoSpaceDE/>
        <w:autoSpaceDN w:val="0"/>
        <w:bidi w:val="0"/>
        <w:adjustRightInd/>
        <w:snapToGrid/>
        <w:spacing w:line="400" w:lineRule="exact"/>
        <w:ind w:firstLine="646" w:firstLineChars="320"/>
        <w:jc w:val="left"/>
        <w:textAlignment w:val="auto"/>
        <w:rPr>
          <w:rFonts w:hint="eastAsia" w:ascii="仿宋" w:hAnsi="仿宋" w:eastAsia="仿宋" w:cs="仿宋"/>
          <w:bCs/>
          <w:color w:val="000000"/>
          <w:spacing w:val="-4"/>
          <w:sz w:val="21"/>
          <w:szCs w:val="21"/>
          <w:highlight w:val="none"/>
        </w:rPr>
      </w:pPr>
      <w:r>
        <w:rPr>
          <w:rFonts w:hint="eastAsia" w:ascii="仿宋" w:hAnsi="仿宋" w:eastAsia="仿宋" w:cs="仿宋"/>
          <w:bCs/>
          <w:color w:val="000000"/>
          <w:spacing w:val="-4"/>
          <w:sz w:val="21"/>
          <w:szCs w:val="21"/>
          <w:highlight w:val="none"/>
        </w:rPr>
        <w:t>为防范风险，保障发卡机构、持卡人利益，持卡人应配合发卡机构及特约商户完成风险防范操作。</w:t>
      </w:r>
    </w:p>
    <w:p>
      <w:pPr>
        <w:keepNext w:val="0"/>
        <w:keepLines w:val="0"/>
        <w:pageBreakBefore w:val="0"/>
        <w:widowControl/>
        <w:kinsoku/>
        <w:wordWrap/>
        <w:overflowPunct/>
        <w:topLinePunct w:val="0"/>
        <w:autoSpaceDE/>
        <w:autoSpaceDN w:val="0"/>
        <w:bidi w:val="0"/>
        <w:adjustRightInd/>
        <w:snapToGrid/>
        <w:spacing w:line="400" w:lineRule="exact"/>
        <w:ind w:firstLine="672" w:firstLineChars="320"/>
        <w:jc w:val="left"/>
        <w:textAlignment w:val="auto"/>
        <w:rPr>
          <w:rFonts w:hint="eastAsia" w:ascii="仿宋" w:hAnsi="仿宋" w:eastAsia="仿宋" w:cs="仿宋"/>
          <w:b/>
          <w:bCs/>
          <w:i/>
          <w:iCs/>
          <w:color w:val="000000"/>
          <w:sz w:val="21"/>
          <w:szCs w:val="21"/>
          <w:highlight w:val="none"/>
          <w:u w:val="single"/>
        </w:rPr>
      </w:pPr>
      <w:r>
        <w:rPr>
          <w:rFonts w:hint="eastAsia" w:ascii="仿宋" w:hAnsi="仿宋" w:eastAsia="仿宋" w:cs="仿宋"/>
          <w:color w:val="000000"/>
          <w:sz w:val="21"/>
          <w:szCs w:val="21"/>
          <w:highlight w:val="none"/>
        </w:rPr>
        <w:t>（八）持卡人在</w:t>
      </w:r>
      <w:r>
        <w:rPr>
          <w:rFonts w:hint="eastAsia" w:ascii="仿宋" w:hAnsi="仿宋" w:eastAsia="仿宋" w:cs="仿宋"/>
          <w:sz w:val="21"/>
          <w:szCs w:val="21"/>
          <w:highlight w:val="none"/>
          <w:lang w:val="zh-CN"/>
        </w:rPr>
        <w:t>通过电子渠道申请信用卡时</w:t>
      </w:r>
      <w:r>
        <w:rPr>
          <w:rFonts w:hint="eastAsia" w:ascii="仿宋" w:hAnsi="仿宋" w:eastAsia="仿宋" w:cs="仿宋"/>
          <w:color w:val="000000"/>
          <w:sz w:val="21"/>
          <w:szCs w:val="21"/>
          <w:highlight w:val="none"/>
        </w:rPr>
        <w:t>填写的住宅地址、单位地址、联系电话为发卡机构向持卡人送达对账单、催收单等一切法律文件的约定送达地址和联系电话。</w:t>
      </w:r>
      <w:r>
        <w:rPr>
          <w:rFonts w:hint="eastAsia" w:ascii="仿宋" w:hAnsi="仿宋" w:eastAsia="仿宋" w:cs="仿宋"/>
          <w:b/>
          <w:bCs/>
          <w:color w:val="000000"/>
          <w:sz w:val="21"/>
          <w:szCs w:val="21"/>
          <w:highlight w:val="none"/>
        </w:rPr>
        <w:t>若持卡人与发卡机构发生纠纷，持卡人同意将上述送达地址、联系电话提供给司法机关/仲裁机关（包括但不限于一审、二审、执行等），作为司法机关/仲裁机关（包括但不限于一审、二审、执行等）向其送达法律文书的送达地址、联系电话。若司法机关/仲裁机关（包括但不限于一审、二审、执行等）按该送达地址、联系电话向持卡人送达任何法律文书被拒收、退回等导致无法送达的，视为有效送达，无需另行公告送达。若持卡人的约定送达地址、联系电话有变更的，持卡人应在送达地址、联系电话变更的10日内通过</w:t>
      </w:r>
      <w:r>
        <w:rPr>
          <w:rFonts w:hint="eastAsia" w:ascii="仿宋" w:hAnsi="仿宋" w:eastAsia="仿宋" w:cs="仿宋"/>
          <w:b/>
          <w:color w:val="000000"/>
          <w:spacing w:val="-4"/>
          <w:sz w:val="21"/>
          <w:szCs w:val="21"/>
          <w:highlight w:val="none"/>
        </w:rPr>
        <w:t>书面、96588客服电话等形式</w:t>
      </w:r>
      <w:r>
        <w:rPr>
          <w:rFonts w:hint="eastAsia" w:ascii="仿宋" w:hAnsi="仿宋" w:eastAsia="仿宋" w:cs="仿宋"/>
          <w:b/>
          <w:bCs/>
          <w:color w:val="000000"/>
          <w:sz w:val="21"/>
          <w:szCs w:val="21"/>
          <w:highlight w:val="none"/>
        </w:rPr>
        <w:t>向发卡机构提供约定送达地址、联系电话。否则发卡机构及司法机关/仲裁机关（包括但不限于一审、二审、执行等）按原约定送达地址、联系电话向持卡人送达的任何法律文书/法律文件均视为有效送达，无需另行公告送达。</w:t>
      </w:r>
    </w:p>
    <w:p>
      <w:pPr>
        <w:pStyle w:val="14"/>
        <w:spacing w:line="400" w:lineRule="exact"/>
        <w:ind w:firstLine="649" w:firstLineChars="320"/>
        <w:jc w:val="center"/>
        <w:rPr>
          <w:rFonts w:hint="eastAsia" w:ascii="仿宋" w:hAnsi="仿宋" w:eastAsia="仿宋" w:cs="仿宋"/>
          <w:b/>
          <w:bCs/>
          <w:color w:val="000000"/>
          <w:spacing w:val="-4"/>
          <w:sz w:val="21"/>
          <w:szCs w:val="21"/>
          <w:highlight w:val="none"/>
        </w:rPr>
      </w:pPr>
      <w:r>
        <w:rPr>
          <w:rFonts w:hint="eastAsia" w:ascii="仿宋" w:hAnsi="仿宋" w:eastAsia="仿宋" w:cs="仿宋"/>
          <w:b/>
          <w:bCs/>
          <w:color w:val="000000"/>
          <w:spacing w:val="-4"/>
          <w:sz w:val="21"/>
          <w:szCs w:val="21"/>
          <w:highlight w:val="none"/>
        </w:rPr>
        <w:t>第七章</w:t>
      </w:r>
      <w:r>
        <w:rPr>
          <w:rFonts w:hint="eastAsia" w:ascii="仿宋" w:hAnsi="仿宋" w:eastAsia="仿宋" w:cs="仿宋"/>
          <w:b/>
          <w:bCs/>
          <w:color w:val="000000"/>
          <w:spacing w:val="-4"/>
          <w:sz w:val="21"/>
          <w:szCs w:val="21"/>
          <w:highlight w:val="none"/>
          <w:lang w:val="en-US" w:eastAsia="zh-CN"/>
        </w:rPr>
        <w:t xml:space="preserve">  </w:t>
      </w:r>
      <w:r>
        <w:rPr>
          <w:rFonts w:hint="eastAsia" w:ascii="仿宋" w:hAnsi="仿宋" w:eastAsia="仿宋" w:cs="仿宋"/>
          <w:b/>
          <w:bCs/>
          <w:color w:val="000000"/>
          <w:spacing w:val="-4"/>
          <w:sz w:val="21"/>
          <w:szCs w:val="21"/>
          <w:highlight w:val="none"/>
        </w:rPr>
        <w:t>公务卡申办单位的权利和义务</w:t>
      </w:r>
    </w:p>
    <w:p>
      <w:pPr>
        <w:keepNext w:val="0"/>
        <w:keepLines w:val="0"/>
        <w:pageBreakBefore w:val="0"/>
        <w:kinsoku/>
        <w:wordWrap/>
        <w:overflowPunct/>
        <w:topLinePunct w:val="0"/>
        <w:autoSpaceDE/>
        <w:bidi w:val="0"/>
        <w:adjustRightInd/>
        <w:snapToGrid/>
        <w:spacing w:line="400" w:lineRule="exact"/>
        <w:ind w:firstLine="649" w:firstLineChars="320"/>
        <w:jc w:val="left"/>
        <w:textAlignment w:val="auto"/>
        <w:rPr>
          <w:rFonts w:hint="eastAsia" w:ascii="仿宋" w:hAnsi="仿宋" w:eastAsia="仿宋" w:cs="仿宋"/>
          <w:color w:val="000000"/>
          <w:sz w:val="21"/>
          <w:szCs w:val="21"/>
          <w:highlight w:val="none"/>
        </w:rPr>
      </w:pPr>
      <w:r>
        <w:rPr>
          <w:rFonts w:hint="eastAsia" w:ascii="仿宋" w:hAnsi="仿宋" w:eastAsia="仿宋" w:cs="仿宋"/>
          <w:b/>
          <w:bCs/>
          <w:color w:val="000000"/>
          <w:spacing w:val="-4"/>
          <w:sz w:val="21"/>
          <w:szCs w:val="21"/>
          <w:highlight w:val="none"/>
        </w:rPr>
        <w:t xml:space="preserve">第六十条 </w:t>
      </w:r>
      <w:r>
        <w:rPr>
          <w:rFonts w:hint="eastAsia" w:ascii="仿宋" w:hAnsi="仿宋" w:eastAsia="仿宋" w:cs="仿宋"/>
          <w:color w:val="000000"/>
          <w:sz w:val="21"/>
          <w:szCs w:val="21"/>
          <w:highlight w:val="none"/>
        </w:rPr>
        <w:t>申办单位的权利</w:t>
      </w:r>
    </w:p>
    <w:p>
      <w:pPr>
        <w:keepNext w:val="0"/>
        <w:keepLines w:val="0"/>
        <w:pageBreakBefore w:val="0"/>
        <w:kinsoku/>
        <w:wordWrap/>
        <w:overflowPunct/>
        <w:topLinePunct w:val="0"/>
        <w:autoSpaceDE/>
        <w:bidi w:val="0"/>
        <w:adjustRightInd/>
        <w:snapToGrid/>
        <w:spacing w:line="400" w:lineRule="exact"/>
        <w:ind w:firstLine="672" w:firstLineChars="320"/>
        <w:jc w:val="left"/>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（一）申办单位享有发卡机构所承诺的各项服务，有权监督服务质量，并对不符质量的服务进行投诉。</w:t>
      </w:r>
    </w:p>
    <w:p>
      <w:pPr>
        <w:keepNext w:val="0"/>
        <w:keepLines w:val="0"/>
        <w:pageBreakBefore w:val="0"/>
        <w:kinsoku/>
        <w:wordWrap/>
        <w:overflowPunct/>
        <w:topLinePunct w:val="0"/>
        <w:autoSpaceDE/>
        <w:bidi w:val="0"/>
        <w:adjustRightInd/>
        <w:snapToGrid/>
        <w:spacing w:line="400" w:lineRule="exact"/>
        <w:ind w:firstLine="672" w:firstLineChars="320"/>
        <w:jc w:val="left"/>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（二）申办单位有权根据本单位持卡人个人状况随时向发卡机构申请调整持卡人的信用额度。</w:t>
      </w:r>
    </w:p>
    <w:p>
      <w:pPr>
        <w:keepNext w:val="0"/>
        <w:keepLines w:val="0"/>
        <w:pageBreakBefore w:val="0"/>
        <w:kinsoku/>
        <w:wordWrap/>
        <w:overflowPunct/>
        <w:topLinePunct w:val="0"/>
        <w:autoSpaceDE/>
        <w:bidi w:val="0"/>
        <w:adjustRightInd/>
        <w:snapToGrid/>
        <w:spacing w:line="400" w:lineRule="exact"/>
        <w:ind w:firstLine="672" w:firstLineChars="320"/>
        <w:jc w:val="left"/>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（三）申办单位有权调取或知晓本单位持卡人透支额相关数据，有权要求发卡机构提供对账服务。</w:t>
      </w:r>
    </w:p>
    <w:p>
      <w:pPr>
        <w:keepNext w:val="0"/>
        <w:keepLines w:val="0"/>
        <w:pageBreakBefore w:val="0"/>
        <w:kinsoku/>
        <w:wordWrap/>
        <w:overflowPunct/>
        <w:topLinePunct w:val="0"/>
        <w:autoSpaceDE/>
        <w:bidi w:val="0"/>
        <w:adjustRightInd/>
        <w:snapToGrid/>
        <w:spacing w:line="400" w:lineRule="exact"/>
        <w:ind w:firstLine="649" w:firstLineChars="320"/>
        <w:jc w:val="left"/>
        <w:textAlignment w:val="auto"/>
        <w:rPr>
          <w:rFonts w:hint="eastAsia" w:ascii="仿宋" w:hAnsi="仿宋" w:eastAsia="仿宋" w:cs="仿宋"/>
          <w:color w:val="000000"/>
          <w:sz w:val="21"/>
          <w:szCs w:val="21"/>
          <w:highlight w:val="none"/>
        </w:rPr>
      </w:pPr>
      <w:r>
        <w:rPr>
          <w:rFonts w:hint="eastAsia" w:ascii="仿宋" w:hAnsi="仿宋" w:eastAsia="仿宋" w:cs="仿宋"/>
          <w:b/>
          <w:bCs/>
          <w:color w:val="000000"/>
          <w:spacing w:val="-4"/>
          <w:sz w:val="21"/>
          <w:szCs w:val="21"/>
          <w:highlight w:val="none"/>
        </w:rPr>
        <w:t xml:space="preserve">第六十一条 </w:t>
      </w:r>
      <w:r>
        <w:rPr>
          <w:rFonts w:hint="eastAsia" w:ascii="仿宋" w:hAnsi="仿宋" w:eastAsia="仿宋" w:cs="仿宋"/>
          <w:color w:val="000000"/>
          <w:sz w:val="21"/>
          <w:szCs w:val="21"/>
          <w:highlight w:val="none"/>
        </w:rPr>
        <w:t>申办单位的义务</w:t>
      </w:r>
    </w:p>
    <w:p>
      <w:pPr>
        <w:keepNext w:val="0"/>
        <w:keepLines w:val="0"/>
        <w:pageBreakBefore w:val="0"/>
        <w:widowControl/>
        <w:numPr>
          <w:ilvl w:val="0"/>
          <w:numId w:val="3"/>
        </w:numPr>
        <w:kinsoku/>
        <w:wordWrap/>
        <w:overflowPunct/>
        <w:topLinePunct w:val="0"/>
        <w:autoSpaceDE/>
        <w:bidi w:val="0"/>
        <w:adjustRightInd/>
        <w:snapToGrid/>
        <w:spacing w:line="400" w:lineRule="exact"/>
        <w:ind w:firstLine="672" w:firstLineChars="320"/>
        <w:jc w:val="left"/>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持卡人按照规定，在免息期内将公务性消费支出的回单及发票交单位财务报销人员时，申办单位有义务及时按透支额进行还款，对因单位财务人员未及时处理造成的利息类等支出，由申办单位承担。</w:t>
      </w:r>
    </w:p>
    <w:p>
      <w:pPr>
        <w:keepNext w:val="0"/>
        <w:keepLines w:val="0"/>
        <w:pageBreakBefore w:val="0"/>
        <w:widowControl/>
        <w:numPr>
          <w:ilvl w:val="0"/>
          <w:numId w:val="3"/>
        </w:numPr>
        <w:kinsoku/>
        <w:wordWrap/>
        <w:overflowPunct/>
        <w:topLinePunct w:val="0"/>
        <w:autoSpaceDE/>
        <w:bidi w:val="0"/>
        <w:adjustRightInd/>
        <w:snapToGrid/>
        <w:spacing w:line="400" w:lineRule="exact"/>
        <w:ind w:firstLine="672" w:firstLineChars="320"/>
        <w:jc w:val="left"/>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遇公务卡持卡人岗位或基本情况发生变化时，申办单位有义务事先通知发卡机构，以及时变更公务卡的使用权限或撤销持卡人的持卡资格，如单位未履行以上义务，申办单位将承担由岗位变动人员使用公务卡所产生的一切债务及引发的法律责任。</w:t>
      </w:r>
    </w:p>
    <w:p>
      <w:pPr>
        <w:pStyle w:val="14"/>
        <w:keepNext w:val="0"/>
        <w:keepLines w:val="0"/>
        <w:pageBreakBefore w:val="0"/>
        <w:kinsoku/>
        <w:wordWrap/>
        <w:overflowPunct/>
        <w:topLinePunct w:val="0"/>
        <w:autoSpaceDE/>
        <w:bidi w:val="0"/>
        <w:adjustRightInd/>
        <w:snapToGrid/>
        <w:spacing w:line="400" w:lineRule="exact"/>
        <w:ind w:firstLine="646"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第八章  附</w:t>
      </w:r>
      <w:r>
        <w:rPr>
          <w:rFonts w:hint="eastAsia" w:ascii="仿宋" w:hAnsi="仿宋" w:eastAsia="仿宋" w:cs="仿宋"/>
          <w:color w:val="000000"/>
          <w:spacing w:val="-4"/>
          <w:sz w:val="21"/>
          <w:szCs w:val="21"/>
          <w:highlight w:val="none"/>
          <w:lang w:val="en-US" w:eastAsia="zh-CN"/>
        </w:rPr>
        <w:t xml:space="preserve">  </w:t>
      </w:r>
      <w:r>
        <w:rPr>
          <w:rFonts w:hint="eastAsia" w:ascii="仿宋" w:hAnsi="仿宋" w:eastAsia="仿宋" w:cs="仿宋"/>
          <w:color w:val="000000"/>
          <w:spacing w:val="-4"/>
          <w:sz w:val="21"/>
          <w:szCs w:val="21"/>
          <w:highlight w:val="none"/>
        </w:rPr>
        <w:t>则</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第六十二条 </w:t>
      </w:r>
      <w:r>
        <w:rPr>
          <w:rFonts w:hint="eastAsia" w:ascii="仿宋" w:hAnsi="仿宋" w:eastAsia="仿宋" w:cs="仿宋"/>
          <w:color w:val="000000"/>
          <w:spacing w:val="-4"/>
          <w:sz w:val="21"/>
          <w:szCs w:val="21"/>
          <w:highlight w:val="none"/>
        </w:rPr>
        <w:t>本章程未尽事宜，按照中华人民共和国相关法律、法规和规章，以及领用合约和发卡机构相关业务规定执行，如发卡机构与持卡人、担保人、特约商户另有约定的，遵从双方约定。在使用信用卡或发卡机构电子银行等服务时，还应遵守该类卡或该类服务相关规定。持卡人用卡交易过程中涉及境外机构的，有关争议处理按照中国银联和其他信用卡组织或公司的规定执行。</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第六十三条 </w:t>
      </w:r>
      <w:r>
        <w:rPr>
          <w:rFonts w:hint="eastAsia" w:ascii="仿宋" w:hAnsi="仿宋" w:eastAsia="仿宋" w:cs="仿宋"/>
          <w:color w:val="000000"/>
          <w:spacing w:val="-4"/>
          <w:sz w:val="21"/>
          <w:szCs w:val="21"/>
          <w:highlight w:val="none"/>
        </w:rPr>
        <w:t>本章程由发卡机构负责制定</w:t>
      </w:r>
      <w:r>
        <w:rPr>
          <w:rFonts w:hint="eastAsia" w:ascii="仿宋" w:hAnsi="仿宋" w:eastAsia="仿宋" w:cs="仿宋"/>
          <w:color w:val="000000"/>
          <w:spacing w:val="-4"/>
          <w:sz w:val="21"/>
          <w:szCs w:val="21"/>
          <w:highlight w:val="none"/>
          <w:lang w:eastAsia="zh-CN"/>
        </w:rPr>
        <w:t>，</w:t>
      </w:r>
      <w:r>
        <w:rPr>
          <w:rFonts w:hint="eastAsia" w:ascii="仿宋" w:hAnsi="仿宋" w:eastAsia="仿宋" w:cs="仿宋"/>
          <w:color w:val="000000"/>
          <w:spacing w:val="-4"/>
          <w:sz w:val="21"/>
          <w:szCs w:val="21"/>
          <w:highlight w:val="none"/>
          <w:lang w:val="en-US" w:eastAsia="zh-CN"/>
        </w:rPr>
        <w:t>报经国家金融监督管理总局海南监管局备案并</w:t>
      </w:r>
      <w:r>
        <w:rPr>
          <w:rFonts w:hint="eastAsia" w:ascii="仿宋" w:hAnsi="仿宋" w:eastAsia="仿宋" w:cs="仿宋"/>
          <w:color w:val="000000"/>
          <w:spacing w:val="-4"/>
          <w:sz w:val="21"/>
          <w:szCs w:val="21"/>
          <w:highlight w:val="none"/>
          <w:lang w:eastAsia="zh-CN"/>
        </w:rPr>
        <w:t>自发卡机构开业之日起</w:t>
      </w:r>
      <w:r>
        <w:rPr>
          <w:rFonts w:hint="eastAsia" w:ascii="仿宋" w:hAnsi="仿宋" w:eastAsia="仿宋" w:cs="仿宋"/>
          <w:color w:val="000000"/>
          <w:spacing w:val="-4"/>
          <w:sz w:val="21"/>
          <w:szCs w:val="21"/>
          <w:highlight w:val="none"/>
        </w:rPr>
        <w:t>施行。</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b/>
          <w:i/>
          <w:iCs/>
          <w:color w:val="000000"/>
          <w:spacing w:val="-4"/>
          <w:sz w:val="21"/>
          <w:szCs w:val="21"/>
          <w:highlight w:val="none"/>
          <w:u w:val="single"/>
        </w:rPr>
      </w:pPr>
      <w:r>
        <w:rPr>
          <w:rFonts w:hint="eastAsia" w:ascii="仿宋" w:hAnsi="仿宋" w:eastAsia="仿宋" w:cs="仿宋"/>
          <w:b/>
          <w:bCs/>
          <w:color w:val="000000"/>
          <w:spacing w:val="-4"/>
          <w:sz w:val="21"/>
          <w:szCs w:val="21"/>
          <w:highlight w:val="none"/>
        </w:rPr>
        <w:t xml:space="preserve">第六十四条 </w:t>
      </w:r>
      <w:r>
        <w:rPr>
          <w:rFonts w:hint="eastAsia" w:ascii="仿宋" w:hAnsi="仿宋" w:eastAsia="仿宋" w:cs="仿宋"/>
          <w:b/>
          <w:color w:val="000000"/>
          <w:spacing w:val="-4"/>
          <w:sz w:val="21"/>
          <w:szCs w:val="21"/>
          <w:highlight w:val="none"/>
        </w:rPr>
        <w:t>发卡机构如对本章程进行修改，将通过官网（</w:t>
      </w:r>
      <w:r>
        <w:rPr>
          <w:rFonts w:hint="eastAsia" w:ascii="仿宋" w:hAnsi="仿宋" w:eastAsia="仿宋" w:cs="仿宋"/>
          <w:b/>
          <w:bCs/>
          <w:sz w:val="21"/>
          <w:szCs w:val="21"/>
          <w:highlight w:val="none"/>
        </w:rPr>
        <w:t>www.hainanbank.com.cn</w:t>
      </w:r>
      <w:r>
        <w:rPr>
          <w:rFonts w:hint="eastAsia" w:ascii="仿宋" w:hAnsi="仿宋" w:eastAsia="仿宋" w:cs="仿宋"/>
          <w:b/>
          <w:color w:val="000000"/>
          <w:spacing w:val="-4"/>
          <w:sz w:val="21"/>
          <w:szCs w:val="21"/>
          <w:highlight w:val="none"/>
        </w:rPr>
        <w:t>）、信用卡官方微信等渠道至少提前45天进行公告，修改后的章程自公告中载明的生效日期开始生效。在公告期内，持卡人有权选择是否继续使用信用卡，持卡人如对章程变更有异议而决定不继续使用信用卡的，应在公告中载明的生效日期前按照规定办理销户手续。否则视为持卡人同意相关修改或调整，变更后的内容对持卡人具有法律约束力。</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第六十五条 </w:t>
      </w:r>
      <w:r>
        <w:rPr>
          <w:rStyle w:val="10"/>
          <w:rFonts w:hint="eastAsia" w:ascii="仿宋" w:hAnsi="仿宋" w:eastAsia="仿宋" w:cs="仿宋"/>
          <w:color w:val="000000"/>
          <w:sz w:val="21"/>
          <w:szCs w:val="21"/>
          <w:highlight w:val="none"/>
        </w:rPr>
        <w:t>发卡机构将因业务或管理需要而采集、处理、传递及使用</w:t>
      </w:r>
      <w:r>
        <w:rPr>
          <w:rFonts w:hint="eastAsia" w:ascii="仿宋" w:hAnsi="仿宋" w:eastAsia="仿宋" w:cs="仿宋"/>
          <w:b/>
          <w:bCs/>
          <w:color w:val="000000"/>
          <w:spacing w:val="-4"/>
          <w:sz w:val="21"/>
          <w:szCs w:val="21"/>
          <w:highlight w:val="none"/>
        </w:rPr>
        <w:t>持卡人</w:t>
      </w:r>
      <w:r>
        <w:rPr>
          <w:rStyle w:val="10"/>
          <w:rFonts w:hint="eastAsia" w:ascii="仿宋" w:hAnsi="仿宋" w:eastAsia="仿宋" w:cs="仿宋"/>
          <w:color w:val="000000"/>
          <w:sz w:val="21"/>
          <w:szCs w:val="21"/>
          <w:highlight w:val="none"/>
        </w:rPr>
        <w:t>的个人资料和信息。为确保长期安全保留上述资料和信息，防范因非法披露和使用而使</w:t>
      </w:r>
      <w:r>
        <w:rPr>
          <w:rFonts w:hint="eastAsia" w:ascii="仿宋" w:hAnsi="仿宋" w:eastAsia="仿宋" w:cs="仿宋"/>
          <w:b/>
          <w:bCs/>
          <w:color w:val="000000"/>
          <w:spacing w:val="-4"/>
          <w:sz w:val="21"/>
          <w:szCs w:val="21"/>
          <w:highlight w:val="none"/>
        </w:rPr>
        <w:t>持卡人</w:t>
      </w:r>
      <w:r>
        <w:rPr>
          <w:rStyle w:val="10"/>
          <w:rFonts w:hint="eastAsia" w:ascii="仿宋" w:hAnsi="仿宋" w:eastAsia="仿宋" w:cs="仿宋"/>
          <w:color w:val="000000"/>
          <w:sz w:val="21"/>
          <w:szCs w:val="21"/>
          <w:highlight w:val="none"/>
        </w:rPr>
        <w:t>遭受损失的风险，发卡机构承诺使用必要的技术和管理手段，避免上述资料和信息被非法篡改、毁损、披露或提供。除法律另有规定或双方另有约定，发卡机构可出于下述目的使用</w:t>
      </w:r>
      <w:r>
        <w:rPr>
          <w:rFonts w:hint="eastAsia" w:ascii="仿宋" w:hAnsi="仿宋" w:eastAsia="仿宋" w:cs="仿宋"/>
          <w:b/>
          <w:bCs/>
          <w:color w:val="000000"/>
          <w:spacing w:val="-4"/>
          <w:sz w:val="21"/>
          <w:szCs w:val="21"/>
          <w:highlight w:val="none"/>
        </w:rPr>
        <w:t>持卡人</w:t>
      </w:r>
      <w:r>
        <w:rPr>
          <w:rStyle w:val="10"/>
          <w:rFonts w:hint="eastAsia" w:ascii="仿宋" w:hAnsi="仿宋" w:eastAsia="仿宋" w:cs="仿宋"/>
          <w:color w:val="000000"/>
          <w:sz w:val="21"/>
          <w:szCs w:val="21"/>
          <w:highlight w:val="none"/>
        </w:rPr>
        <w:t>的个人资料、信息及信用状况并披露给必要的第三方，范围限于：（a）为开展信用卡业务和提供信用卡服务的目的，自行使用或披露给发卡机构代理人、增值服务提供方、外包作业机构等提供产品或服务的第三方；（b）为风险控制的目的，自行使用或披露给发卡机构的关联公司、分支机构、服务机构（包括账款催收服务机构）以及监管机构、行业协会、银行卡组织、同业组织和其他金融机构；（</w:t>
      </w:r>
      <w:r>
        <w:rPr>
          <w:rStyle w:val="10"/>
          <w:rFonts w:hint="eastAsia" w:ascii="仿宋" w:hAnsi="仿宋" w:eastAsia="仿宋" w:cs="仿宋"/>
          <w:color w:val="000000"/>
          <w:sz w:val="21"/>
          <w:szCs w:val="21"/>
          <w:highlight w:val="none"/>
          <w:lang w:val="en-US" w:eastAsia="zh-CN"/>
        </w:rPr>
        <w:t>c</w:t>
      </w:r>
      <w:r>
        <w:rPr>
          <w:rStyle w:val="10"/>
          <w:rFonts w:hint="eastAsia" w:ascii="仿宋" w:hAnsi="仿宋" w:eastAsia="仿宋" w:cs="仿宋"/>
          <w:color w:val="000000"/>
          <w:sz w:val="21"/>
          <w:szCs w:val="21"/>
          <w:highlight w:val="none"/>
        </w:rPr>
        <w:t>）为使</w:t>
      </w:r>
      <w:r>
        <w:rPr>
          <w:rFonts w:hint="eastAsia" w:ascii="仿宋" w:hAnsi="仿宋" w:eastAsia="仿宋" w:cs="仿宋"/>
          <w:b/>
          <w:bCs/>
          <w:color w:val="000000"/>
          <w:spacing w:val="-4"/>
          <w:sz w:val="21"/>
          <w:szCs w:val="21"/>
          <w:highlight w:val="none"/>
        </w:rPr>
        <w:t>持卡人</w:t>
      </w:r>
      <w:r>
        <w:rPr>
          <w:rStyle w:val="10"/>
          <w:rFonts w:hint="eastAsia" w:ascii="仿宋" w:hAnsi="仿宋" w:eastAsia="仿宋" w:cs="仿宋"/>
          <w:color w:val="000000"/>
          <w:sz w:val="21"/>
          <w:szCs w:val="21"/>
          <w:highlight w:val="none"/>
        </w:rPr>
        <w:t>获得相关会员权益或优惠权益，披露给联名信用卡、认同信用卡的合作方或其发卡机构认可的指定的供应商和服务商。除法律法规规定必须披露或</w:t>
      </w:r>
      <w:r>
        <w:rPr>
          <w:rFonts w:hint="eastAsia" w:ascii="仿宋" w:hAnsi="仿宋" w:eastAsia="仿宋" w:cs="仿宋"/>
          <w:b/>
          <w:bCs/>
          <w:color w:val="000000"/>
          <w:spacing w:val="-4"/>
          <w:sz w:val="21"/>
          <w:szCs w:val="21"/>
          <w:highlight w:val="none"/>
        </w:rPr>
        <w:t>持卡人</w:t>
      </w:r>
      <w:r>
        <w:rPr>
          <w:rStyle w:val="10"/>
          <w:rFonts w:hint="eastAsia" w:ascii="仿宋" w:hAnsi="仿宋" w:eastAsia="仿宋" w:cs="仿宋"/>
          <w:color w:val="000000"/>
          <w:sz w:val="21"/>
          <w:szCs w:val="21"/>
          <w:highlight w:val="none"/>
        </w:rPr>
        <w:t>授权的以外，发卡机构承诺对上述信息承担保密义务，并要求接受发卡机构披露资料的第三方对上述信息承担保密义务。</w:t>
      </w:r>
      <w:r>
        <w:rPr>
          <w:rFonts w:hint="eastAsia" w:ascii="仿宋" w:hAnsi="仿宋" w:eastAsia="仿宋" w:cs="仿宋"/>
          <w:b/>
          <w:bCs/>
          <w:color w:val="000000"/>
          <w:spacing w:val="-4"/>
          <w:sz w:val="21"/>
          <w:szCs w:val="21"/>
          <w:highlight w:val="none"/>
        </w:rPr>
        <w:t>持卡人</w:t>
      </w:r>
      <w:r>
        <w:rPr>
          <w:rStyle w:val="10"/>
          <w:rFonts w:hint="eastAsia" w:ascii="仿宋" w:hAnsi="仿宋" w:eastAsia="仿宋" w:cs="仿宋"/>
          <w:color w:val="000000"/>
          <w:sz w:val="21"/>
          <w:szCs w:val="21"/>
          <w:highlight w:val="none"/>
        </w:rPr>
        <w:t>承诺已充分知悉并理解本条款内容及相关的风险。</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b/>
          <w:bCs/>
          <w:color w:val="000000"/>
          <w:spacing w:val="-4"/>
          <w:sz w:val="21"/>
          <w:szCs w:val="21"/>
          <w:highlight w:val="none"/>
        </w:rPr>
        <w:t>第六十六条 发卡机构以合法方式发布的，在持卡人用卡期间持续有效的公告（包括领取信用卡之前和之后发布的），均同样适用于持卡人。如该公告与本章程不一致的，以发布在后的为准。</w:t>
      </w:r>
    </w:p>
    <w:p>
      <w:pPr>
        <w:keepNext w:val="0"/>
        <w:keepLines w:val="0"/>
        <w:pageBreakBefore w:val="0"/>
        <w:widowControl/>
        <w:kinsoku/>
        <w:wordWrap/>
        <w:overflowPunct/>
        <w:topLinePunct w:val="0"/>
        <w:autoSpaceDE/>
        <w:autoSpaceDN w:val="0"/>
        <w:bidi w:val="0"/>
        <w:adjustRightInd/>
        <w:snapToGrid/>
        <w:spacing w:line="400" w:lineRule="exact"/>
        <w:ind w:firstLine="649" w:firstLineChars="32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b/>
          <w:bCs/>
          <w:color w:val="000000"/>
          <w:spacing w:val="-4"/>
          <w:sz w:val="21"/>
          <w:szCs w:val="21"/>
          <w:highlight w:val="none"/>
        </w:rPr>
        <w:t>第六十七条 发卡机构后续上线的新产品，将按照产品对应的</w:t>
      </w:r>
      <w:r>
        <w:rPr>
          <w:rFonts w:hint="eastAsia" w:ascii="仿宋" w:hAnsi="仿宋" w:eastAsia="仿宋" w:cs="仿宋"/>
          <w:b/>
          <w:bCs/>
          <w:color w:val="000000"/>
          <w:sz w:val="21"/>
          <w:szCs w:val="21"/>
          <w:highlight w:val="none"/>
        </w:rPr>
        <w:t>产品类型</w:t>
      </w:r>
      <w:r>
        <w:rPr>
          <w:rFonts w:hint="eastAsia" w:ascii="仿宋" w:hAnsi="仿宋" w:eastAsia="仿宋" w:cs="仿宋"/>
          <w:b/>
          <w:bCs/>
          <w:color w:val="000000"/>
          <w:spacing w:val="-4"/>
          <w:sz w:val="21"/>
          <w:szCs w:val="21"/>
          <w:highlight w:val="none"/>
        </w:rPr>
        <w:t>，统一遵守该产品类型的相关计息、还款等规定。</w:t>
      </w:r>
    </w:p>
    <w:p>
      <w:pPr>
        <w:pStyle w:val="17"/>
        <w:keepNext w:val="0"/>
        <w:keepLines w:val="0"/>
        <w:pageBreakBefore w:val="0"/>
        <w:tabs>
          <w:tab w:val="left" w:pos="3585"/>
        </w:tabs>
        <w:kinsoku/>
        <w:wordWrap/>
        <w:overflowPunct/>
        <w:topLinePunct w:val="0"/>
        <w:autoSpaceDE/>
        <w:bidi w:val="0"/>
        <w:adjustRightInd/>
        <w:snapToGrid/>
        <w:spacing w:before="0" w:after="0" w:line="400" w:lineRule="exact"/>
        <w:ind w:firstLine="649" w:firstLineChars="32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b/>
          <w:bCs/>
          <w:color w:val="000000"/>
          <w:spacing w:val="-4"/>
          <w:kern w:val="2"/>
          <w:sz w:val="21"/>
          <w:szCs w:val="21"/>
          <w:highlight w:val="none"/>
          <w:lang w:val="en-US" w:eastAsia="zh-CN" w:bidi="ar-SA"/>
        </w:rPr>
        <w:t xml:space="preserve">第六十八条 </w:t>
      </w:r>
      <w:r>
        <w:rPr>
          <w:rFonts w:hint="eastAsia" w:ascii="仿宋" w:hAnsi="仿宋" w:eastAsia="仿宋" w:cs="仿宋"/>
          <w:b/>
          <w:bCs/>
          <w:color w:val="000000"/>
          <w:spacing w:val="-4"/>
          <w:sz w:val="21"/>
          <w:szCs w:val="21"/>
          <w:highlight w:val="none"/>
        </w:rPr>
        <w:t>发卡机构按照对外统一规定的信用卡收费项目及标准收取费用，如有变动，以发卡机构最新公告为准。</w:t>
      </w:r>
    </w:p>
    <w:p>
      <w:pPr>
        <w:pStyle w:val="17"/>
        <w:keepNext w:val="0"/>
        <w:keepLines w:val="0"/>
        <w:pageBreakBefore w:val="0"/>
        <w:tabs>
          <w:tab w:val="left" w:pos="3585"/>
        </w:tabs>
        <w:kinsoku/>
        <w:wordWrap/>
        <w:overflowPunct/>
        <w:topLinePunct w:val="0"/>
        <w:autoSpaceDE/>
        <w:bidi w:val="0"/>
        <w:adjustRightInd/>
        <w:snapToGrid/>
        <w:spacing w:before="0" w:after="0" w:line="400" w:lineRule="exact"/>
        <w:ind w:firstLine="649" w:firstLineChars="320"/>
        <w:jc w:val="left"/>
        <w:textAlignment w:val="auto"/>
        <w:rPr>
          <w:rFonts w:hint="eastAsia" w:ascii="仿宋" w:hAnsi="仿宋" w:eastAsia="仿宋" w:cs="仿宋"/>
          <w:color w:val="000000"/>
          <w:sz w:val="21"/>
          <w:szCs w:val="21"/>
          <w:highlight w:val="none"/>
        </w:rPr>
      </w:pPr>
      <w:r>
        <w:rPr>
          <w:rFonts w:hint="eastAsia" w:ascii="仿宋" w:hAnsi="仿宋" w:eastAsia="仿宋" w:cs="仿宋"/>
          <w:b/>
          <w:bCs/>
          <w:color w:val="000000"/>
          <w:spacing w:val="-4"/>
          <w:kern w:val="2"/>
          <w:sz w:val="21"/>
          <w:szCs w:val="21"/>
          <w:highlight w:val="none"/>
          <w:lang w:val="en-US" w:eastAsia="zh-CN" w:bidi="ar-SA"/>
        </w:rPr>
        <w:t xml:space="preserve">第六十九条 </w:t>
      </w:r>
      <w:r>
        <w:rPr>
          <w:rFonts w:hint="eastAsia" w:ascii="仿宋" w:hAnsi="仿宋" w:eastAsia="仿宋" w:cs="仿宋"/>
          <w:sz w:val="21"/>
          <w:szCs w:val="21"/>
          <w:highlight w:val="none"/>
        </w:rPr>
        <w:t>咨询与投诉条款：对海南农村商业银行股份有限公司信用卡/美团信用卡领用合约</w:t>
      </w:r>
      <w:r>
        <w:rPr>
          <w:rFonts w:hint="eastAsia" w:ascii="仿宋" w:hAnsi="仿宋" w:eastAsia="仿宋" w:cs="仿宋"/>
          <w:sz w:val="21"/>
          <w:szCs w:val="21"/>
          <w:highlight w:val="none"/>
          <w:lang w:val="en-US" w:eastAsia="zh-CN"/>
        </w:rPr>
        <w:t>等</w:t>
      </w:r>
      <w:r>
        <w:rPr>
          <w:rFonts w:hint="eastAsia" w:ascii="仿宋" w:hAnsi="仿宋" w:eastAsia="仿宋" w:cs="仿宋"/>
          <w:sz w:val="21"/>
          <w:szCs w:val="21"/>
          <w:highlight w:val="none"/>
        </w:rPr>
        <w:t>有任何疑问或对相关服务和产品有任何意见、建议、投诉的，持卡人知悉：可拨打客户服务热线96588进行咨询、投诉。</w:t>
      </w:r>
    </w:p>
    <w:p>
      <w:pPr>
        <w:keepNext w:val="0"/>
        <w:keepLines w:val="0"/>
        <w:pageBreakBefore w:val="0"/>
        <w:widowControl/>
        <w:kinsoku/>
        <w:wordWrap/>
        <w:overflowPunct/>
        <w:topLinePunct w:val="0"/>
        <w:autoSpaceDE/>
        <w:autoSpaceDN w:val="0"/>
        <w:bidi w:val="0"/>
        <w:adjustRightInd/>
        <w:snapToGrid/>
        <w:spacing w:line="560" w:lineRule="exact"/>
        <w:ind w:firstLine="641"/>
        <w:textAlignment w:val="auto"/>
        <w:rPr>
          <w:rFonts w:ascii="仿宋" w:hAnsi="仿宋" w:eastAsia="仿宋"/>
          <w:color w:val="000000"/>
          <w:highlight w:val="none"/>
        </w:rPr>
      </w:pPr>
    </w:p>
    <w:p>
      <w:pPr>
        <w:keepNext w:val="0"/>
        <w:keepLines w:val="0"/>
        <w:pageBreakBefore w:val="0"/>
        <w:kinsoku/>
        <w:wordWrap/>
        <w:overflowPunct/>
        <w:topLinePunct w:val="0"/>
        <w:autoSpaceDE/>
        <w:bidi w:val="0"/>
        <w:adjustRightInd/>
        <w:snapToGrid/>
        <w:spacing w:line="560" w:lineRule="exact"/>
        <w:textAlignment w:val="auto"/>
        <w:rPr>
          <w:highlight w:val="none"/>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both"/>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left"/>
        <w:rPr>
          <w:rFonts w:hint="eastAsia" w:ascii="宋体" w:hAnsi="宋体" w:eastAsia="宋体" w:cs="宋体"/>
          <w:i w:val="0"/>
          <w:iCs w:val="0"/>
          <w:caps w:val="0"/>
          <w:color w:val="auto"/>
          <w:spacing w:val="0"/>
          <w:kern w:val="0"/>
          <w:sz w:val="22"/>
          <w:szCs w:val="22"/>
          <w:highlight w:val="none"/>
          <w:lang w:val="en-US" w:eastAsia="zh-CN" w:bidi="ar"/>
        </w:rPr>
      </w:pPr>
      <w:r>
        <w:rPr>
          <w:rFonts w:hint="eastAsia" w:ascii="宋体" w:hAnsi="宋体" w:eastAsia="宋体" w:cs="宋体"/>
          <w:i w:val="0"/>
          <w:iCs w:val="0"/>
          <w:caps w:val="0"/>
          <w:color w:val="auto"/>
          <w:spacing w:val="0"/>
          <w:kern w:val="0"/>
          <w:sz w:val="22"/>
          <w:szCs w:val="22"/>
          <w:highlight w:val="none"/>
          <w:lang w:val="en-US" w:eastAsia="zh-CN" w:bidi="ar"/>
        </w:rPr>
        <w:t>客户姓名：{{khxm}}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kern w:val="0"/>
          <w:sz w:val="22"/>
          <w:szCs w:val="22"/>
          <w:highlight w:val="none"/>
          <w:lang w:val="en-US" w:eastAsia="zh-CN" w:bidi="ar"/>
        </w:rPr>
        <w:t>发卡机构：海南农村商业银行股份有限公司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left"/>
        <w:rPr>
          <w:rFonts w:hint="eastAsia" w:ascii="宋体" w:hAnsi="宋体" w:eastAsia="宋体" w:cs="宋体"/>
          <w:i w:val="0"/>
          <w:iCs w:val="0"/>
          <w:caps w:val="0"/>
          <w:color w:val="auto"/>
          <w:spacing w:val="0"/>
          <w:sz w:val="22"/>
          <w:szCs w:val="22"/>
          <w:highlight w:val="none"/>
          <w:lang w:val="en-US"/>
        </w:rPr>
      </w:pPr>
      <w:r>
        <w:rPr>
          <w:rFonts w:hint="eastAsia" w:ascii="宋体" w:hAnsi="宋体" w:eastAsia="宋体" w:cs="宋体"/>
          <w:i w:val="0"/>
          <w:iCs w:val="0"/>
          <w:caps w:val="0"/>
          <w:color w:val="auto"/>
          <w:spacing w:val="0"/>
          <w:kern w:val="0"/>
          <w:sz w:val="22"/>
          <w:szCs w:val="22"/>
          <w:highlight w:val="none"/>
          <w:lang w:val="en-US" w:eastAsia="zh-CN" w:bidi="ar"/>
        </w:rPr>
        <w:t>客户身份证：{{khsfz}}</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kern w:val="0"/>
          <w:sz w:val="22"/>
          <w:szCs w:val="22"/>
          <w:highlight w:val="none"/>
          <w:lang w:val="en-US" w:eastAsia="zh-CN" w:bidi="ar"/>
        </w:rPr>
        <w:t>客户签名：</w:t>
      </w:r>
    </w:p>
    <w:p>
      <w:pPr>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kern w:val="0"/>
          <w:sz w:val="22"/>
          <w:szCs w:val="22"/>
          <w:highlight w:val="none"/>
          <w:lang w:val="en-US" w:eastAsia="zh-CN" w:bidi="ar"/>
        </w:rPr>
        <w:t>签署日期：</w:t>
      </w:r>
      <w:r>
        <w:rPr>
          <w:rFonts w:hint="eastAsia" w:ascii="宋体" w:hAnsi="宋体" w:eastAsia="宋体" w:cs="宋体"/>
          <w:i w:val="0"/>
          <w:iCs w:val="0"/>
          <w:caps w:val="0"/>
          <w:color w:val="auto"/>
          <w:spacing w:val="0"/>
          <w:sz w:val="22"/>
          <w:szCs w:val="22"/>
          <w:highlight w:val="none"/>
        </w:rPr>
        <w:t> </w:t>
      </w:r>
    </w:p>
    <w:p>
      <w:pPr>
        <w:rPr>
          <w:rFonts w:hint="eastAsia" w:ascii="宋体" w:hAnsi="宋体" w:eastAsia="宋体" w:cs="宋体"/>
          <w:color w:val="auto"/>
          <w:sz w:val="22"/>
          <w:szCs w:val="22"/>
          <w:highlight w:val="none"/>
          <w:lang w:val="en-US" w:eastAsia="zh-CN"/>
        </w:rPr>
      </w:pPr>
    </w:p>
    <w:p>
      <w:pPr>
        <w:rPr>
          <w:rFonts w:hint="eastAsia" w:ascii="宋体" w:hAnsi="宋体" w:eastAsia="宋体" w:cs="宋体"/>
          <w:color w:val="auto"/>
          <w:sz w:val="22"/>
          <w:szCs w:val="22"/>
          <w:highlight w:val="none"/>
          <w:lang w:val="en-US" w:eastAsia="zh-CN"/>
        </w:rPr>
      </w:pPr>
    </w:p>
    <w:p>
      <w:pPr>
        <w:rPr>
          <w:rFonts w:hint="eastAsia" w:ascii="宋体" w:hAnsi="宋体" w:eastAsia="宋体" w:cs="宋体"/>
          <w:color w:val="auto"/>
          <w:sz w:val="22"/>
          <w:szCs w:val="22"/>
          <w:highlight w:val="none"/>
          <w:lang w:val="en-US" w:eastAsia="zh-CN"/>
        </w:rPr>
      </w:pPr>
    </w:p>
    <w:p>
      <w:pPr>
        <w:rPr>
          <w:rFonts w:hint="eastAsia" w:ascii="宋体" w:hAnsi="宋体" w:eastAsia="宋体" w:cs="宋体"/>
          <w:color w:val="auto"/>
          <w:sz w:val="22"/>
          <w:szCs w:val="22"/>
          <w:highlight w:val="none"/>
          <w:lang w:val="en-US" w:eastAsia="zh-CN"/>
        </w:rPr>
      </w:pPr>
    </w:p>
    <w:p>
      <w:pPr>
        <w:rPr>
          <w:rFonts w:hint="eastAsia" w:ascii="宋体" w:hAnsi="宋体" w:eastAsia="宋体" w:cs="宋体"/>
          <w:color w:val="auto"/>
          <w:sz w:val="22"/>
          <w:szCs w:val="22"/>
          <w:highlight w:val="none"/>
          <w:lang w:val="en-US" w:eastAsia="zh-CN"/>
        </w:rPr>
      </w:pPr>
    </w:p>
    <w:p>
      <w:pPr>
        <w:rPr>
          <w:rFonts w:hint="eastAsia" w:ascii="宋体" w:hAnsi="宋体" w:eastAsia="宋体" w:cs="宋体"/>
          <w:color w:val="auto"/>
          <w:sz w:val="22"/>
          <w:szCs w:val="22"/>
          <w:highlight w:val="none"/>
          <w:lang w:val="en-US" w:eastAsia="zh-CN"/>
        </w:rPr>
      </w:pPr>
    </w:p>
    <w:p>
      <w:pP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电子签章:</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rPr>
          <w:rFonts w:hint="eastAsia" w:ascii="仿宋" w:hAnsi="仿宋" w:eastAsia="仿宋" w:cs="仿宋"/>
          <w:i w:val="0"/>
          <w:iCs w:val="0"/>
          <w:caps w:val="0"/>
          <w:color w:val="auto"/>
          <w:spacing w:val="-4"/>
          <w:sz w:val="21"/>
          <w:szCs w:val="21"/>
          <w:highlight w:val="none"/>
          <w:lang w:bidi="ar-SA"/>
        </w:rPr>
      </w:pPr>
    </w:p>
    <w:p>
      <w:pPr>
        <w:pStyle w:val="17"/>
        <w:tabs>
          <w:tab w:val="left" w:pos="3585"/>
        </w:tabs>
        <w:spacing w:before="0" w:after="0" w:line="560" w:lineRule="exact"/>
        <w:jc w:val="both"/>
        <w:rPr>
          <w:rFonts w:ascii="仿宋" w:hAnsi="仿宋" w:eastAsia="仿宋" w:cs="仿宋"/>
          <w:color w:val="auto"/>
          <w:spacing w:val="-4"/>
          <w:sz w:val="32"/>
          <w:szCs w:val="32"/>
          <w:highlight w:val="none"/>
        </w:rPr>
      </w:pPr>
    </w:p>
    <w:p>
      <w:pPr>
        <w:pStyle w:val="17"/>
        <w:tabs>
          <w:tab w:val="left" w:pos="3585"/>
        </w:tabs>
        <w:spacing w:line="560" w:lineRule="exact"/>
        <w:jc w:val="both"/>
        <w:rPr>
          <w:rFonts w:hint="eastAsia" w:ascii="仿宋" w:hAnsi="仿宋" w:eastAsia="仿宋" w:cs="仿宋"/>
          <w:color w:val="auto"/>
          <w:highlight w:val="none"/>
        </w:rPr>
      </w:pPr>
    </w:p>
    <w:p>
      <w:pPr>
        <w:rPr>
          <w:rFonts w:hint="eastAsia" w:ascii="仿宋" w:hAnsi="仿宋" w:eastAsia="仿宋" w:cs="仿宋"/>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A5E1BEC"/>
    <w:multiLevelType w:val="singleLevel"/>
    <w:tmpl w:val="AA5E1BEC"/>
    <w:lvl w:ilvl="0" w:tentative="0">
      <w:start w:val="3"/>
      <w:numFmt w:val="chineseCounting"/>
      <w:suff w:val="nothing"/>
      <w:lvlText w:val="（%1）"/>
      <w:lvlJc w:val="left"/>
      <w:rPr>
        <w:rFonts w:hint="eastAsia"/>
      </w:rPr>
    </w:lvl>
  </w:abstractNum>
  <w:abstractNum w:abstractNumId="1">
    <w:nsid w:val="BC8A9B3F"/>
    <w:multiLevelType w:val="singleLevel"/>
    <w:tmpl w:val="BC8A9B3F"/>
    <w:lvl w:ilvl="0" w:tentative="0">
      <w:start w:val="7"/>
      <w:numFmt w:val="chineseCounting"/>
      <w:suff w:val="nothing"/>
      <w:lvlText w:val="（%1）"/>
      <w:lvlJc w:val="left"/>
      <w:rPr>
        <w:rFonts w:hint="eastAsia"/>
      </w:rPr>
    </w:lvl>
  </w:abstractNum>
  <w:abstractNum w:abstractNumId="2">
    <w:nsid w:val="05200F85"/>
    <w:multiLevelType w:val="singleLevel"/>
    <w:tmpl w:val="05200F85"/>
    <w:lvl w:ilvl="0" w:tentative="0">
      <w:start w:val="1"/>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D97DB4"/>
    <w:rsid w:val="07615C98"/>
    <w:rsid w:val="11277FB0"/>
    <w:rsid w:val="13B577E3"/>
    <w:rsid w:val="17EF411E"/>
    <w:rsid w:val="1A1C1A16"/>
    <w:rsid w:val="23D629F1"/>
    <w:rsid w:val="291E3518"/>
    <w:rsid w:val="2EA14A07"/>
    <w:rsid w:val="37445E12"/>
    <w:rsid w:val="438F7B1D"/>
    <w:rsid w:val="43CC3FF4"/>
    <w:rsid w:val="4A2F5B36"/>
    <w:rsid w:val="4E6D6363"/>
    <w:rsid w:val="50A4024D"/>
    <w:rsid w:val="60B16ACA"/>
    <w:rsid w:val="61D97DB4"/>
    <w:rsid w:val="663C574A"/>
    <w:rsid w:val="7706409E"/>
    <w:rsid w:val="7D1410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qFormat="1"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toa heading"/>
    <w:basedOn w:val="1"/>
    <w:next w:val="1"/>
    <w:qFormat/>
    <w:uiPriority w:val="0"/>
    <w:pPr>
      <w:widowControl w:val="0"/>
      <w:jc w:val="both"/>
    </w:pPr>
    <w:rPr>
      <w:rFonts w:ascii="Arial" w:hAnsi="Arial" w:eastAsia="宋体" w:cs="黑体"/>
      <w:kern w:val="2"/>
      <w:sz w:val="24"/>
      <w:szCs w:val="22"/>
      <w:lang w:val="en-US" w:eastAsia="zh-CN" w:bidi="ar-SA"/>
    </w:rPr>
  </w:style>
  <w:style w:type="paragraph" w:styleId="4">
    <w:name w:val="annotation text"/>
    <w:basedOn w:val="1"/>
    <w:qFormat/>
    <w:uiPriority w:val="0"/>
    <w:pPr>
      <w:jc w:val="left"/>
    </w:pPr>
  </w:style>
  <w:style w:type="paragraph" w:styleId="5">
    <w:name w:val="Plain Text"/>
    <w:basedOn w:val="1"/>
    <w:qFormat/>
    <w:uiPriority w:val="0"/>
    <w:rPr>
      <w:rFonts w:ascii="宋体" w:hAnsi="Courier New"/>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22"/>
    <w:rPr>
      <w:b/>
      <w:bCs/>
    </w:rPr>
  </w:style>
  <w:style w:type="character" w:styleId="11">
    <w:name w:val="HTML Typewriter"/>
    <w:qFormat/>
    <w:uiPriority w:val="0"/>
    <w:rPr>
      <w:rFonts w:ascii="宋体" w:hAnsi="宋体" w:eastAsia="宋体" w:cs="宋体"/>
      <w:sz w:val="24"/>
      <w:szCs w:val="24"/>
    </w:rPr>
  </w:style>
  <w:style w:type="paragraph" w:customStyle="1" w:styleId="12">
    <w:name w:val="p0"/>
    <w:basedOn w:val="1"/>
    <w:qFormat/>
    <w:uiPriority w:val="0"/>
    <w:pPr>
      <w:widowControl/>
      <w:jc w:val="left"/>
    </w:pPr>
    <w:rPr>
      <w:rFonts w:ascii="Times New Roman" w:hAnsi="Times New Roman" w:eastAsia="宋体" w:cs="Times New Roman"/>
      <w:kern w:val="0"/>
      <w:sz w:val="30"/>
      <w:szCs w:val="30"/>
    </w:rPr>
  </w:style>
  <w:style w:type="paragraph" w:customStyle="1" w:styleId="13">
    <w:name w:val="p17"/>
    <w:basedOn w:val="1"/>
    <w:qFormat/>
    <w:uiPriority w:val="0"/>
    <w:pPr>
      <w:widowControl/>
      <w:spacing w:before="102" w:after="102" w:line="1099" w:lineRule="atLeast"/>
      <w:ind w:firstLine="419"/>
      <w:jc w:val="left"/>
    </w:pPr>
    <w:rPr>
      <w:rFonts w:ascii="Times New Roman" w:hAnsi="Times New Roman" w:eastAsia="宋体" w:cs="Times New Roman"/>
      <w:color w:val="000000"/>
      <w:kern w:val="0"/>
      <w:sz w:val="24"/>
      <w:szCs w:val="24"/>
    </w:rPr>
  </w:style>
  <w:style w:type="paragraph" w:customStyle="1" w:styleId="14">
    <w:name w:val="打印专用"/>
    <w:basedOn w:val="1"/>
    <w:qFormat/>
    <w:uiPriority w:val="0"/>
    <w:pPr>
      <w:spacing w:line="360" w:lineRule="auto"/>
      <w:jc w:val="center"/>
    </w:pPr>
    <w:rPr>
      <w:rFonts w:ascii="仿宋_GB2312" w:eastAsia="仿宋_GB2312"/>
      <w:sz w:val="28"/>
    </w:rPr>
  </w:style>
  <w:style w:type="character" w:customStyle="1" w:styleId="15">
    <w:name w:val="15"/>
    <w:qFormat/>
    <w:uiPriority w:val="0"/>
    <w:rPr>
      <w:rFonts w:hint="default" w:ascii="Times New Roman" w:hAnsi="Times New Roman" w:cs="Times New Roman"/>
      <w:b/>
      <w:bCs/>
      <w:sz w:val="20"/>
      <w:szCs w:val="20"/>
    </w:rPr>
  </w:style>
  <w:style w:type="paragraph" w:customStyle="1" w:styleId="16">
    <w:name w:val="p19"/>
    <w:basedOn w:val="1"/>
    <w:qFormat/>
    <w:uiPriority w:val="0"/>
    <w:pPr>
      <w:widowControl/>
      <w:spacing w:before="100" w:after="100"/>
      <w:jc w:val="left"/>
    </w:pPr>
    <w:rPr>
      <w:rFonts w:ascii="宋体" w:hAnsi="宋体" w:eastAsia="宋体" w:cs="宋体"/>
      <w:kern w:val="0"/>
      <w:sz w:val="24"/>
      <w:szCs w:val="24"/>
    </w:rPr>
  </w:style>
  <w:style w:type="paragraph" w:customStyle="1" w:styleId="17">
    <w:name w:val="p18"/>
    <w:basedOn w:val="1"/>
    <w:qFormat/>
    <w:uiPriority w:val="0"/>
    <w:pPr>
      <w:widowControl/>
      <w:spacing w:before="100" w:after="10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36</TotalTime>
  <ScaleCrop>false</ScaleCrop>
  <LinksUpToDate>false</LinksUpToDate>
  <CharactersWithSpaces>0</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2024-06-21T10:20:00Z</dcterms:created>
  <dc:creator>史芳绮</dc:creator>
  <cp:lastModifiedBy>Administrator</cp:lastModifiedBy>
  <dcterms:modified xsi:type="dcterms:W3CDTF">2025-07-17T05:20:12Z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CCC95838D7A64A91B893B8FFFFA5E196</vt:lpwstr>
  </property>
</Properties>
</file>