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 w:ascii="仿宋_GB2312" w:hAnsi="仿宋_GB2312" w:eastAsia="仿宋_GB2312"/>
          <w:sz w:val="32"/>
          <w:highlight w:val="none"/>
          <w:u w:val="none"/>
        </w:rPr>
      </w:pP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万宁农村商业银行股份有限公司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44"/>
          <w:lang w:val="en-US" w:eastAsia="zh-CN"/>
        </w:rPr>
        <w:t>投</w:t>
      </w: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标报名表</w:t>
      </w:r>
    </w:p>
    <w:p>
      <w:pPr>
        <w:ind w:left="0" w:leftChars="0" w:right="0" w:rightChars="0" w:firstLine="0" w:firstLineChars="0"/>
        <w:jc w:val="right"/>
        <w:rPr>
          <w:rFonts w:hint="default" w:ascii="宋体" w:hAnsi="宋体" w:eastAsia="宋体" w:cs="宋体"/>
          <w:b/>
          <w:bCs/>
          <w:sz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年  月  日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4"/>
        <w:gridCol w:w="1590"/>
        <w:gridCol w:w="2250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投标单位名称（公章）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注册资金（万元）</w:t>
            </w: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组织机构代码</w:t>
            </w:r>
          </w:p>
        </w:tc>
        <w:tc>
          <w:tcPr>
            <w:tcW w:w="18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59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  <w:vAlign w:val="top"/>
          </w:tcPr>
          <w:p>
            <w:pPr>
              <w:spacing w:line="480" w:lineRule="auto"/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6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办公地址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员工人数</w:t>
            </w: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注册日期</w:t>
            </w:r>
          </w:p>
        </w:tc>
        <w:tc>
          <w:tcPr>
            <w:tcW w:w="18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主要资质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4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案例简介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spacing w:line="720" w:lineRule="auto"/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企业类别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国有、集体、私营、个体、三资、其他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）</w:t>
            </w:r>
          </w:p>
        </w:tc>
      </w:tr>
    </w:tbl>
    <w:p>
      <w:pPr>
        <w:rPr>
          <w:u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1ZTgzMzA3Njc2MGEzNTVjYjMxZmZlZTJiNzEyNDQifQ=="/>
  </w:docVars>
  <w:rsids>
    <w:rsidRoot w:val="407A5E92"/>
    <w:rsid w:val="05962A91"/>
    <w:rsid w:val="25F83154"/>
    <w:rsid w:val="310D59E4"/>
    <w:rsid w:val="368764E5"/>
    <w:rsid w:val="3B4200A1"/>
    <w:rsid w:val="407A5E92"/>
    <w:rsid w:val="59A629BF"/>
    <w:rsid w:val="5C423F4D"/>
    <w:rsid w:val="7558118B"/>
    <w:rsid w:val="78DB7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b/>
      <w:sz w:val="36"/>
    </w:rPr>
  </w:style>
  <w:style w:type="paragraph" w:styleId="3">
    <w:name w:val="Plain Text"/>
    <w:basedOn w:val="1"/>
    <w:qFormat/>
    <w:uiPriority w:val="0"/>
    <w:rPr>
      <w:rFonts w:ascii="宋体" w:hAnsi="Courier New"/>
      <w:sz w:val="21"/>
    </w:r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FollowedHyperlink"/>
    <w:basedOn w:val="7"/>
    <w:uiPriority w:val="0"/>
    <w:rPr>
      <w:color w:val="800080"/>
      <w:u w:val="none"/>
    </w:rPr>
  </w:style>
  <w:style w:type="character" w:styleId="9">
    <w:name w:val="Hyperlink"/>
    <w:basedOn w:val="7"/>
    <w:qFormat/>
    <w:uiPriority w:val="0"/>
    <w:rPr>
      <w:color w:val="0000FF"/>
      <w:u w:val="none"/>
    </w:rPr>
  </w:style>
  <w:style w:type="character" w:customStyle="1" w:styleId="10">
    <w:name w:val="before10"/>
    <w:basedOn w:val="7"/>
    <w:qFormat/>
    <w:uiPriority w:val="0"/>
    <w:rPr>
      <w:shd w:val="clear" w:fill="FFFFFF"/>
    </w:rPr>
  </w:style>
  <w:style w:type="character" w:customStyle="1" w:styleId="11">
    <w:name w:val="before"/>
    <w:basedOn w:val="7"/>
    <w:qFormat/>
    <w:uiPriority w:val="0"/>
    <w:rPr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1562</Words>
  <Characters>1643</Characters>
  <Lines>0</Lines>
  <Paragraphs>0</Paragraphs>
  <TotalTime>2</TotalTime>
  <ScaleCrop>false</ScaleCrop>
  <LinksUpToDate>false</LinksUpToDate>
  <CharactersWithSpaces>1790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2022-11-04T07:53:00Z</dcterms:created>
  <dc:creator>陈斌</dc:creator>
  <cp:lastModifiedBy>Administrator</cp:lastModifiedBy>
  <dcterms:modified xsi:type="dcterms:W3CDTF">2022-11-16T07:20:44Z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  <property fmtid="{D5CDD505-2E9C-101B-9397-08002B2CF9AE}" pid="3" name="ICV">
    <vt:lpwstr>9218FAA8EC8846F5BFEBEB97D323539F</vt:lpwstr>
  </property>
</Properties>
</file>